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28F" w:rsidRPr="0027728F" w:rsidRDefault="0027728F" w:rsidP="0027728F">
      <w:pPr>
        <w:autoSpaceDE w:val="0"/>
        <w:autoSpaceDN w:val="0"/>
        <w:adjustRightInd w:val="0"/>
        <w:jc w:val="center"/>
        <w:rPr>
          <w:rFonts w:ascii="Times New Roman" w:hAnsi="Times New Roman" w:cs="Times New Roman"/>
          <w:b/>
        </w:rPr>
      </w:pPr>
      <w:r w:rsidRPr="0027728F">
        <w:rPr>
          <w:rFonts w:ascii="Times New Roman" w:hAnsi="Times New Roman" w:cs="Times New Roman"/>
          <w:b/>
        </w:rPr>
        <w:t>PUBLIC STATEMENT</w:t>
      </w:r>
    </w:p>
    <w:p w:rsidR="0027728F" w:rsidRDefault="0027728F" w:rsidP="000E244D">
      <w:pPr>
        <w:autoSpaceDE w:val="0"/>
        <w:autoSpaceDN w:val="0"/>
        <w:adjustRightInd w:val="0"/>
        <w:rPr>
          <w:rFonts w:ascii="Times New Roman" w:hAnsi="Times New Roman" w:cs="Times New Roman"/>
        </w:rPr>
      </w:pPr>
    </w:p>
    <w:p w:rsidR="0027728F" w:rsidRPr="0027728F" w:rsidRDefault="0027728F" w:rsidP="0027728F">
      <w:pPr>
        <w:autoSpaceDE w:val="0"/>
        <w:autoSpaceDN w:val="0"/>
        <w:adjustRightInd w:val="0"/>
        <w:jc w:val="center"/>
        <w:rPr>
          <w:rFonts w:ascii="Times New Roman" w:hAnsi="Times New Roman" w:cs="Times New Roman"/>
          <w:b/>
        </w:rPr>
      </w:pPr>
      <w:r>
        <w:rPr>
          <w:rFonts w:ascii="Times New Roman" w:hAnsi="Times New Roman" w:cs="Times New Roman"/>
          <w:b/>
        </w:rPr>
        <w:t xml:space="preserve">THE </w:t>
      </w:r>
      <w:r w:rsidRPr="0027728F">
        <w:rPr>
          <w:rFonts w:ascii="Times New Roman" w:hAnsi="Times New Roman" w:cs="Times New Roman"/>
          <w:b/>
        </w:rPr>
        <w:t xml:space="preserve">STATEMENT </w:t>
      </w:r>
      <w:r>
        <w:rPr>
          <w:rFonts w:ascii="Times New Roman" w:hAnsi="Times New Roman" w:cs="Times New Roman"/>
          <w:b/>
        </w:rPr>
        <w:t xml:space="preserve">BY THE TANGANYIKA LAW SOCIETY </w:t>
      </w:r>
      <w:r w:rsidRPr="0027728F">
        <w:rPr>
          <w:rFonts w:ascii="Times New Roman" w:hAnsi="Times New Roman" w:cs="Times New Roman"/>
          <w:b/>
        </w:rPr>
        <w:t>ON THE RULING OF THE ADVOCATES COMMITTEE TO REMOVE MS. FATMA AMANI KARUME FROM THE ROLL OF ADVOCATES</w:t>
      </w:r>
      <w:r w:rsidR="00360A8A">
        <w:rPr>
          <w:rFonts w:ascii="Times New Roman" w:hAnsi="Times New Roman" w:cs="Times New Roman"/>
          <w:b/>
        </w:rPr>
        <w:t xml:space="preserve"> AND THE DECISION OF ADVOCATE FATMA AMANI KARUME TO APPEAL </w:t>
      </w:r>
      <w:r w:rsidR="000F3D23">
        <w:rPr>
          <w:rFonts w:ascii="Times New Roman" w:hAnsi="Times New Roman" w:cs="Times New Roman"/>
          <w:b/>
        </w:rPr>
        <w:t xml:space="preserve">AGAINST </w:t>
      </w:r>
      <w:r w:rsidR="00360A8A">
        <w:rPr>
          <w:rFonts w:ascii="Times New Roman" w:hAnsi="Times New Roman" w:cs="Times New Roman"/>
          <w:b/>
        </w:rPr>
        <w:t>THE SAID RULING</w:t>
      </w:r>
    </w:p>
    <w:p w:rsidR="0027728F" w:rsidRPr="0027728F" w:rsidRDefault="0027728F" w:rsidP="0027728F">
      <w:pPr>
        <w:autoSpaceDE w:val="0"/>
        <w:autoSpaceDN w:val="0"/>
        <w:adjustRightInd w:val="0"/>
        <w:jc w:val="center"/>
        <w:rPr>
          <w:rFonts w:ascii="Times New Roman" w:hAnsi="Times New Roman" w:cs="Times New Roman"/>
          <w:b/>
        </w:rPr>
      </w:pPr>
    </w:p>
    <w:p w:rsidR="00635283" w:rsidRPr="00A84068" w:rsidRDefault="00AF352F" w:rsidP="00770815">
      <w:pPr>
        <w:autoSpaceDE w:val="0"/>
        <w:autoSpaceDN w:val="0"/>
        <w:adjustRightInd w:val="0"/>
        <w:jc w:val="both"/>
        <w:rPr>
          <w:rFonts w:ascii="Times New Roman" w:hAnsi="Times New Roman" w:cs="Times New Roman"/>
        </w:rPr>
      </w:pPr>
      <w:r w:rsidRPr="00A84068">
        <w:rPr>
          <w:rFonts w:ascii="Times New Roman" w:hAnsi="Times New Roman" w:cs="Times New Roman"/>
        </w:rPr>
        <w:t>On the 2</w:t>
      </w:r>
      <w:r w:rsidRPr="00A84068">
        <w:rPr>
          <w:rFonts w:ascii="Times New Roman" w:hAnsi="Times New Roman" w:cs="Times New Roman"/>
          <w:vertAlign w:val="superscript"/>
        </w:rPr>
        <w:t>nd</w:t>
      </w:r>
      <w:r w:rsidRPr="00A84068">
        <w:rPr>
          <w:rFonts w:ascii="Times New Roman" w:hAnsi="Times New Roman" w:cs="Times New Roman"/>
        </w:rPr>
        <w:t xml:space="preserve"> day of October 2020 the Governing Council of the Tanganyika Law Society</w:t>
      </w:r>
      <w:r w:rsidR="00075676" w:rsidRPr="00A84068">
        <w:rPr>
          <w:rFonts w:ascii="Times New Roman" w:hAnsi="Times New Roman" w:cs="Times New Roman"/>
        </w:rPr>
        <w:t>,</w:t>
      </w:r>
      <w:r w:rsidRPr="00A84068">
        <w:rPr>
          <w:rFonts w:ascii="Times New Roman" w:hAnsi="Times New Roman" w:cs="Times New Roman"/>
        </w:rPr>
        <w:t xml:space="preserve"> after receiving and reading carefully the Ruling of the Advocates Committee in Application No 19 of 2019 between the </w:t>
      </w:r>
      <w:r w:rsidRPr="00A84068">
        <w:rPr>
          <w:rFonts w:ascii="Times New Roman" w:hAnsi="Times New Roman" w:cs="Times New Roman"/>
          <w:b/>
        </w:rPr>
        <w:t>Honorable Attorney General v. Fatma Amani Karume</w:t>
      </w:r>
      <w:r w:rsidRPr="00A84068">
        <w:rPr>
          <w:rFonts w:ascii="Times New Roman" w:hAnsi="Times New Roman" w:cs="Times New Roman"/>
        </w:rPr>
        <w:t xml:space="preserve">, met and deliberated on its import. The Governing Council noted the reasons given by the Advocates Committee </w:t>
      </w:r>
      <w:r w:rsidR="00635283" w:rsidRPr="00A84068">
        <w:rPr>
          <w:rFonts w:ascii="Times New Roman" w:hAnsi="Times New Roman" w:cs="Times New Roman"/>
        </w:rPr>
        <w:t xml:space="preserve">from which it </w:t>
      </w:r>
      <w:r w:rsidRPr="00A84068">
        <w:rPr>
          <w:rFonts w:ascii="Times New Roman" w:hAnsi="Times New Roman" w:cs="Times New Roman"/>
        </w:rPr>
        <w:t xml:space="preserve">found Ms. Fatma Amani Karume guilty </w:t>
      </w:r>
      <w:r w:rsidR="000E244D" w:rsidRPr="00A84068">
        <w:rPr>
          <w:rFonts w:ascii="Times New Roman" w:hAnsi="Times New Roman" w:cs="Times New Roman"/>
        </w:rPr>
        <w:t xml:space="preserve">of gross professional misconduct. </w:t>
      </w:r>
    </w:p>
    <w:p w:rsidR="00635283" w:rsidRPr="00A84068" w:rsidRDefault="00635283" w:rsidP="00770815">
      <w:pPr>
        <w:autoSpaceDE w:val="0"/>
        <w:autoSpaceDN w:val="0"/>
        <w:adjustRightInd w:val="0"/>
        <w:jc w:val="both"/>
        <w:rPr>
          <w:rFonts w:ascii="Times New Roman" w:hAnsi="Times New Roman" w:cs="Times New Roman"/>
        </w:rPr>
      </w:pPr>
    </w:p>
    <w:p w:rsidR="003F155D" w:rsidRPr="00A84068" w:rsidRDefault="000F3D23" w:rsidP="000E244D">
      <w:pPr>
        <w:autoSpaceDE w:val="0"/>
        <w:autoSpaceDN w:val="0"/>
        <w:adjustRightInd w:val="0"/>
        <w:rPr>
          <w:rFonts w:ascii="Times New Roman" w:hAnsi="Times New Roman" w:cs="Times New Roman"/>
        </w:rPr>
      </w:pPr>
      <w:r>
        <w:rPr>
          <w:rFonts w:ascii="Times New Roman" w:hAnsi="Times New Roman" w:cs="Times New Roman"/>
        </w:rPr>
        <w:t>Among many things that one sees upon reading the said Ruling, t</w:t>
      </w:r>
      <w:r w:rsidR="00635283" w:rsidRPr="00A84068">
        <w:rPr>
          <w:rFonts w:ascii="Times New Roman" w:hAnsi="Times New Roman" w:cs="Times New Roman"/>
        </w:rPr>
        <w:t xml:space="preserve">he Governing Council </w:t>
      </w:r>
      <w:r w:rsidR="0027728F">
        <w:rPr>
          <w:rFonts w:ascii="Times New Roman" w:hAnsi="Times New Roman" w:cs="Times New Roman"/>
        </w:rPr>
        <w:t xml:space="preserve">noted and </w:t>
      </w:r>
      <w:r>
        <w:rPr>
          <w:rFonts w:ascii="Times New Roman" w:hAnsi="Times New Roman" w:cs="Times New Roman"/>
        </w:rPr>
        <w:t xml:space="preserve">was </w:t>
      </w:r>
      <w:r w:rsidR="00635283" w:rsidRPr="00A84068">
        <w:rPr>
          <w:rFonts w:ascii="Times New Roman" w:hAnsi="Times New Roman" w:cs="Times New Roman"/>
        </w:rPr>
        <w:t xml:space="preserve">perturbed by the following: </w:t>
      </w:r>
    </w:p>
    <w:p w:rsidR="00635283" w:rsidRPr="00A84068" w:rsidRDefault="00635283" w:rsidP="00635283">
      <w:pPr>
        <w:rPr>
          <w:rFonts w:ascii="Times New Roman" w:hAnsi="Times New Roman" w:cs="Times New Roman"/>
        </w:rPr>
      </w:pPr>
    </w:p>
    <w:p w:rsidR="00635283" w:rsidRPr="00A84068" w:rsidRDefault="00FD73C9" w:rsidP="00770815">
      <w:pPr>
        <w:pStyle w:val="ListParagraph"/>
        <w:numPr>
          <w:ilvl w:val="0"/>
          <w:numId w:val="2"/>
        </w:numPr>
        <w:jc w:val="both"/>
        <w:rPr>
          <w:rFonts w:ascii="Times New Roman" w:eastAsia="Times New Roman" w:hAnsi="Times New Roman" w:cs="Times New Roman"/>
        </w:rPr>
      </w:pPr>
      <w:r>
        <w:rPr>
          <w:rFonts w:ascii="Times New Roman" w:hAnsi="Times New Roman" w:cs="Times New Roman"/>
        </w:rPr>
        <w:t xml:space="preserve">The manner in </w:t>
      </w:r>
      <w:r w:rsidR="00635283" w:rsidRPr="00A84068">
        <w:rPr>
          <w:rFonts w:ascii="Times New Roman" w:hAnsi="Times New Roman" w:cs="Times New Roman"/>
        </w:rPr>
        <w:t xml:space="preserve">which the Complaint was lodged </w:t>
      </w:r>
      <w:r w:rsidR="00CA1664">
        <w:rPr>
          <w:rFonts w:ascii="Times New Roman" w:hAnsi="Times New Roman" w:cs="Times New Roman"/>
        </w:rPr>
        <w:t xml:space="preserve">afresh </w:t>
      </w:r>
      <w:r w:rsidR="00635283" w:rsidRPr="00A84068">
        <w:rPr>
          <w:rFonts w:ascii="Times New Roman" w:hAnsi="Times New Roman" w:cs="Times New Roman"/>
        </w:rPr>
        <w:t xml:space="preserve">by the Attorney General before the Advocates Committee contrary to the Ruling and the directive of Feleshi J.K. in the case of </w:t>
      </w:r>
      <w:r w:rsidR="00635283" w:rsidRPr="00A84068">
        <w:rPr>
          <w:rFonts w:ascii="Times New Roman" w:eastAsia="Times New Roman" w:hAnsi="Times New Roman" w:cs="Times New Roman"/>
          <w:b/>
        </w:rPr>
        <w:t>Ado Shaibu v. John Joseph Pombe Magufuli (The President of the United Republic of Tanzania) &amp; 2 Others</w:t>
      </w:r>
      <w:r w:rsidR="00635283" w:rsidRPr="00A84068">
        <w:rPr>
          <w:rFonts w:ascii="Times New Roman" w:eastAsia="Times New Roman" w:hAnsi="Times New Roman" w:cs="Times New Roman"/>
        </w:rPr>
        <w:t xml:space="preserve"> (Misc. Civil Cause No 29 of 2018 (Unreported) that directed the Registrar of the High Court to “refer the professional misconduct matter contained in </w:t>
      </w:r>
      <w:r w:rsidR="00635283" w:rsidRPr="0027728F">
        <w:rPr>
          <w:rFonts w:ascii="Times New Roman" w:eastAsia="Times New Roman" w:hAnsi="Times New Roman" w:cs="Times New Roman"/>
          <w:b/>
          <w:i/>
        </w:rPr>
        <w:t>petitioner's reply submission and respondents' rejoinder submission together with this ruling to the Advocate Disciplinary Committee for determination.”</w:t>
      </w:r>
    </w:p>
    <w:p w:rsidR="00A84068" w:rsidRPr="00A84068" w:rsidRDefault="00A84068" w:rsidP="00770815">
      <w:pPr>
        <w:pStyle w:val="ListParagraph"/>
        <w:jc w:val="both"/>
        <w:rPr>
          <w:rFonts w:ascii="Times New Roman" w:eastAsia="Times New Roman" w:hAnsi="Times New Roman" w:cs="Times New Roman"/>
        </w:rPr>
      </w:pPr>
    </w:p>
    <w:p w:rsidR="00635283" w:rsidRPr="00A84068" w:rsidRDefault="00635283" w:rsidP="00770815">
      <w:pPr>
        <w:pStyle w:val="ListParagraph"/>
        <w:numPr>
          <w:ilvl w:val="0"/>
          <w:numId w:val="2"/>
        </w:numPr>
        <w:jc w:val="both"/>
        <w:rPr>
          <w:rFonts w:ascii="Times New Roman" w:eastAsia="Times New Roman" w:hAnsi="Times New Roman" w:cs="Times New Roman"/>
        </w:rPr>
      </w:pPr>
      <w:r w:rsidRPr="00A84068">
        <w:rPr>
          <w:rFonts w:ascii="Times New Roman" w:eastAsia="Times New Roman" w:hAnsi="Times New Roman" w:cs="Times New Roman"/>
        </w:rPr>
        <w:t xml:space="preserve">The composition of the Advocates Committee </w:t>
      </w:r>
      <w:r w:rsidR="00A84068" w:rsidRPr="00A84068">
        <w:rPr>
          <w:rFonts w:ascii="Times New Roman" w:eastAsia="Times New Roman" w:hAnsi="Times New Roman" w:cs="Times New Roman"/>
        </w:rPr>
        <w:t xml:space="preserve">to adjudicate the </w:t>
      </w:r>
      <w:r w:rsidRPr="00A84068">
        <w:rPr>
          <w:rFonts w:ascii="Times New Roman" w:eastAsia="Times New Roman" w:hAnsi="Times New Roman" w:cs="Times New Roman"/>
        </w:rPr>
        <w:t xml:space="preserve">complaint lodged before it by </w:t>
      </w:r>
      <w:r w:rsidR="00A84068" w:rsidRPr="00A84068">
        <w:rPr>
          <w:rFonts w:ascii="Times New Roman" w:eastAsia="Times New Roman" w:hAnsi="Times New Roman" w:cs="Times New Roman"/>
        </w:rPr>
        <w:t>the Attorney General against Ms. Fatma Amani Karume and t</w:t>
      </w:r>
      <w:r w:rsidR="00FD73C9">
        <w:rPr>
          <w:rFonts w:ascii="Times New Roman" w:eastAsia="Times New Roman" w:hAnsi="Times New Roman" w:cs="Times New Roman"/>
        </w:rPr>
        <w:t>he highly likelihood of bias</w:t>
      </w:r>
      <w:r w:rsidR="00A84068" w:rsidRPr="00A84068">
        <w:rPr>
          <w:rFonts w:ascii="Times New Roman" w:eastAsia="Times New Roman" w:hAnsi="Times New Roman" w:cs="Times New Roman"/>
        </w:rPr>
        <w:t>;</w:t>
      </w:r>
    </w:p>
    <w:p w:rsidR="00A84068" w:rsidRPr="00A84068" w:rsidRDefault="00A84068" w:rsidP="00770815">
      <w:pPr>
        <w:pStyle w:val="ListParagraph"/>
        <w:jc w:val="both"/>
        <w:rPr>
          <w:rFonts w:ascii="Times New Roman" w:eastAsia="Times New Roman" w:hAnsi="Times New Roman" w:cs="Times New Roman"/>
        </w:rPr>
      </w:pPr>
    </w:p>
    <w:p w:rsidR="00A84068" w:rsidRPr="00A84068" w:rsidRDefault="00A84068" w:rsidP="00770815">
      <w:pPr>
        <w:pStyle w:val="ListParagraph"/>
        <w:numPr>
          <w:ilvl w:val="0"/>
          <w:numId w:val="2"/>
        </w:numPr>
        <w:jc w:val="both"/>
        <w:rPr>
          <w:rFonts w:ascii="Times New Roman" w:eastAsia="Times New Roman" w:hAnsi="Times New Roman" w:cs="Times New Roman"/>
        </w:rPr>
      </w:pPr>
      <w:r w:rsidRPr="00A84068">
        <w:rPr>
          <w:rFonts w:ascii="Times New Roman" w:eastAsia="Times New Roman" w:hAnsi="Times New Roman" w:cs="Times New Roman"/>
        </w:rPr>
        <w:t xml:space="preserve">The reception of electronic evidence in the course of the proceedings which was not attached to the complaint or in the List of Documents to be Relied Upon (if any); </w:t>
      </w:r>
    </w:p>
    <w:p w:rsidR="00A84068" w:rsidRPr="00A84068" w:rsidRDefault="00A84068" w:rsidP="00770815">
      <w:pPr>
        <w:pStyle w:val="ListParagraph"/>
        <w:jc w:val="both"/>
        <w:rPr>
          <w:rFonts w:ascii="Times New Roman" w:eastAsia="Times New Roman" w:hAnsi="Times New Roman" w:cs="Times New Roman"/>
        </w:rPr>
      </w:pPr>
    </w:p>
    <w:p w:rsidR="00A84068" w:rsidRPr="00A84068" w:rsidRDefault="00A84068" w:rsidP="00770815">
      <w:pPr>
        <w:pStyle w:val="ListParagraph"/>
        <w:numPr>
          <w:ilvl w:val="0"/>
          <w:numId w:val="2"/>
        </w:numPr>
        <w:jc w:val="both"/>
        <w:rPr>
          <w:rFonts w:ascii="Times New Roman" w:eastAsia="Times New Roman" w:hAnsi="Times New Roman" w:cs="Times New Roman"/>
        </w:rPr>
      </w:pPr>
      <w:r w:rsidRPr="00A84068">
        <w:rPr>
          <w:rFonts w:ascii="Times New Roman" w:eastAsia="Times New Roman" w:hAnsi="Times New Roman" w:cs="Times New Roman"/>
        </w:rPr>
        <w:t>The severity of the punishment;</w:t>
      </w:r>
      <w:r w:rsidR="00FD73C9">
        <w:rPr>
          <w:rFonts w:ascii="Times New Roman" w:eastAsia="Times New Roman" w:hAnsi="Times New Roman" w:cs="Times New Roman"/>
        </w:rPr>
        <w:t xml:space="preserve"> and</w:t>
      </w:r>
    </w:p>
    <w:p w:rsidR="00A84068" w:rsidRPr="00A84068" w:rsidRDefault="00A84068" w:rsidP="00770815">
      <w:pPr>
        <w:pStyle w:val="ListParagraph"/>
        <w:jc w:val="both"/>
        <w:rPr>
          <w:rFonts w:ascii="Times New Roman" w:eastAsia="Times New Roman" w:hAnsi="Times New Roman" w:cs="Times New Roman"/>
        </w:rPr>
      </w:pPr>
    </w:p>
    <w:p w:rsidR="00A84068" w:rsidRPr="00A84068" w:rsidRDefault="00A84068" w:rsidP="00770815">
      <w:pPr>
        <w:pStyle w:val="ListParagraph"/>
        <w:numPr>
          <w:ilvl w:val="0"/>
          <w:numId w:val="2"/>
        </w:numPr>
        <w:jc w:val="both"/>
        <w:rPr>
          <w:rFonts w:ascii="Times New Roman" w:eastAsia="Times New Roman" w:hAnsi="Times New Roman" w:cs="Times New Roman"/>
        </w:rPr>
      </w:pPr>
      <w:r w:rsidRPr="00A84068">
        <w:rPr>
          <w:rFonts w:ascii="Times New Roman" w:eastAsia="Times New Roman" w:hAnsi="Times New Roman" w:cs="Times New Roman"/>
        </w:rPr>
        <w:t xml:space="preserve">The implications of the Ruling to advocacy and independence of the Bar in Tanzania Mainland. </w:t>
      </w:r>
    </w:p>
    <w:p w:rsidR="00A84068" w:rsidRPr="00A84068" w:rsidRDefault="00A84068" w:rsidP="00770815">
      <w:pPr>
        <w:pStyle w:val="ListParagraph"/>
        <w:jc w:val="both"/>
        <w:rPr>
          <w:rFonts w:ascii="Times New Roman" w:eastAsia="Times New Roman" w:hAnsi="Times New Roman" w:cs="Times New Roman"/>
        </w:rPr>
      </w:pPr>
    </w:p>
    <w:p w:rsidR="00A84068" w:rsidRPr="00A84068" w:rsidRDefault="000F3D23" w:rsidP="00770815">
      <w:pPr>
        <w:autoSpaceDE w:val="0"/>
        <w:autoSpaceDN w:val="0"/>
        <w:adjustRightInd w:val="0"/>
        <w:jc w:val="both"/>
        <w:rPr>
          <w:rFonts w:ascii="Times New Roman" w:hAnsi="Times New Roman" w:cs="Times New Roman"/>
        </w:rPr>
      </w:pPr>
      <w:r>
        <w:rPr>
          <w:rFonts w:ascii="Times New Roman" w:hAnsi="Times New Roman" w:cs="Times New Roman"/>
        </w:rPr>
        <w:t>The Governing Council, through TLS President, contacted Ms. Fatma Amani K</w:t>
      </w:r>
      <w:r w:rsidR="00FD73C9">
        <w:rPr>
          <w:rFonts w:ascii="Times New Roman" w:hAnsi="Times New Roman" w:cs="Times New Roman"/>
        </w:rPr>
        <w:t xml:space="preserve">arume who informed it that she was </w:t>
      </w:r>
      <w:r w:rsidR="00A84068" w:rsidRPr="00A84068">
        <w:rPr>
          <w:rFonts w:ascii="Times New Roman" w:hAnsi="Times New Roman" w:cs="Times New Roman"/>
        </w:rPr>
        <w:t>completely dissatisfied with the said Ruling and s</w:t>
      </w:r>
      <w:r w:rsidR="00FD73C9">
        <w:rPr>
          <w:rFonts w:ascii="Times New Roman" w:hAnsi="Times New Roman" w:cs="Times New Roman"/>
        </w:rPr>
        <w:t>he was</w:t>
      </w:r>
      <w:r w:rsidR="00A84068" w:rsidRPr="00A84068">
        <w:rPr>
          <w:rFonts w:ascii="Times New Roman" w:hAnsi="Times New Roman" w:cs="Times New Roman"/>
        </w:rPr>
        <w:t xml:space="preserve"> ready to appeal</w:t>
      </w:r>
      <w:r>
        <w:rPr>
          <w:rFonts w:ascii="Times New Roman" w:hAnsi="Times New Roman" w:cs="Times New Roman"/>
        </w:rPr>
        <w:t xml:space="preserve"> against it</w:t>
      </w:r>
      <w:r w:rsidR="00A84068" w:rsidRPr="00A84068">
        <w:rPr>
          <w:rFonts w:ascii="Times New Roman" w:hAnsi="Times New Roman" w:cs="Times New Roman"/>
        </w:rPr>
        <w:t xml:space="preserve">. </w:t>
      </w:r>
      <w:r w:rsidR="0027728F" w:rsidRPr="00A84068">
        <w:rPr>
          <w:rFonts w:ascii="Times New Roman" w:hAnsi="Times New Roman" w:cs="Times New Roman"/>
        </w:rPr>
        <w:t xml:space="preserve">The Governing Council mindful of its noble duty imposed upon it by section 4(1)(d) of the Tanganyika Law Society Act Cap 307 R.E. 2002 (as amended) which </w:t>
      </w:r>
      <w:r w:rsidR="0027728F">
        <w:rPr>
          <w:rFonts w:ascii="Times New Roman" w:hAnsi="Times New Roman" w:cs="Times New Roman"/>
        </w:rPr>
        <w:t xml:space="preserve">requires it </w:t>
      </w:r>
      <w:r w:rsidR="0027728F" w:rsidRPr="00A84068">
        <w:rPr>
          <w:rFonts w:ascii="Times New Roman" w:hAnsi="Times New Roman" w:cs="Times New Roman"/>
        </w:rPr>
        <w:t xml:space="preserve">“to represent, protect and assist members of the legal profession in Tanzania as regards conditions of practice and otherwise” resolved unanimously to rend its support to its Member, Ms. Fatma Amani Karume, to appeal against the </w:t>
      </w:r>
      <w:r w:rsidR="0027728F">
        <w:rPr>
          <w:rFonts w:ascii="Times New Roman" w:hAnsi="Times New Roman" w:cs="Times New Roman"/>
        </w:rPr>
        <w:t xml:space="preserve">whole of the </w:t>
      </w:r>
      <w:r w:rsidR="0027728F" w:rsidRPr="00A84068">
        <w:rPr>
          <w:rFonts w:ascii="Times New Roman" w:hAnsi="Times New Roman" w:cs="Times New Roman"/>
        </w:rPr>
        <w:t>said Ruling</w:t>
      </w:r>
      <w:r w:rsidR="0027728F">
        <w:rPr>
          <w:rFonts w:ascii="Times New Roman" w:hAnsi="Times New Roman" w:cs="Times New Roman"/>
        </w:rPr>
        <w:t xml:space="preserve"> and Drawn Order</w:t>
      </w:r>
      <w:r w:rsidR="00770815">
        <w:rPr>
          <w:rFonts w:ascii="Times New Roman" w:hAnsi="Times New Roman" w:cs="Times New Roman"/>
        </w:rPr>
        <w:t xml:space="preserve"> </w:t>
      </w:r>
      <w:r w:rsidR="00A84068" w:rsidRPr="00A84068">
        <w:rPr>
          <w:rFonts w:ascii="Times New Roman" w:hAnsi="Times New Roman" w:cs="Times New Roman"/>
        </w:rPr>
        <w:t>and will avail her all available legal support</w:t>
      </w:r>
      <w:r w:rsidR="00770815">
        <w:rPr>
          <w:rFonts w:ascii="Times New Roman" w:hAnsi="Times New Roman" w:cs="Times New Roman"/>
        </w:rPr>
        <w:t>, at its disposal,</w:t>
      </w:r>
      <w:r w:rsidR="00A84068" w:rsidRPr="00A84068">
        <w:rPr>
          <w:rFonts w:ascii="Times New Roman" w:hAnsi="Times New Roman" w:cs="Times New Roman"/>
        </w:rPr>
        <w:t xml:space="preserve"> to challenge the Ruling of the Advocates Committee before a panel of</w:t>
      </w:r>
      <w:r w:rsidR="00770815">
        <w:rPr>
          <w:rFonts w:ascii="Times New Roman" w:hAnsi="Times New Roman" w:cs="Times New Roman"/>
        </w:rPr>
        <w:t xml:space="preserve"> three judges of the High Court of the United Republic of Tanzania.</w:t>
      </w:r>
    </w:p>
    <w:p w:rsidR="00A84068" w:rsidRPr="00A84068" w:rsidRDefault="00A84068" w:rsidP="00770815">
      <w:pPr>
        <w:autoSpaceDE w:val="0"/>
        <w:autoSpaceDN w:val="0"/>
        <w:adjustRightInd w:val="0"/>
        <w:jc w:val="both"/>
        <w:rPr>
          <w:rFonts w:ascii="Times New Roman" w:hAnsi="Times New Roman" w:cs="Times New Roman"/>
        </w:rPr>
      </w:pPr>
    </w:p>
    <w:p w:rsidR="00A84068" w:rsidRPr="00A84068" w:rsidRDefault="00A84068" w:rsidP="00770815">
      <w:pPr>
        <w:autoSpaceDE w:val="0"/>
        <w:autoSpaceDN w:val="0"/>
        <w:adjustRightInd w:val="0"/>
        <w:jc w:val="both"/>
        <w:rPr>
          <w:rFonts w:ascii="Times New Roman" w:hAnsi="Times New Roman" w:cs="Times New Roman"/>
        </w:rPr>
      </w:pPr>
      <w:r w:rsidRPr="00A84068">
        <w:rPr>
          <w:rFonts w:ascii="Times New Roman" w:hAnsi="Times New Roman" w:cs="Times New Roman"/>
        </w:rPr>
        <w:t xml:space="preserve">Given at Dar es Salaam by the Order of the Governing Council this </w:t>
      </w:r>
      <w:r w:rsidR="00FD73C9">
        <w:rPr>
          <w:rFonts w:ascii="Times New Roman" w:hAnsi="Times New Roman" w:cs="Times New Roman"/>
        </w:rPr>
        <w:t>6</w:t>
      </w:r>
      <w:r w:rsidR="00FD73C9" w:rsidRPr="00FD73C9">
        <w:rPr>
          <w:rFonts w:ascii="Times New Roman" w:hAnsi="Times New Roman" w:cs="Times New Roman"/>
          <w:vertAlign w:val="superscript"/>
        </w:rPr>
        <w:t>th</w:t>
      </w:r>
      <w:r w:rsidR="00FD73C9">
        <w:rPr>
          <w:rFonts w:ascii="Times New Roman" w:hAnsi="Times New Roman" w:cs="Times New Roman"/>
        </w:rPr>
        <w:t xml:space="preserve"> </w:t>
      </w:r>
      <w:r w:rsidRPr="00A84068">
        <w:rPr>
          <w:rFonts w:ascii="Times New Roman" w:hAnsi="Times New Roman" w:cs="Times New Roman"/>
        </w:rPr>
        <w:t>day of October 2020.</w:t>
      </w:r>
    </w:p>
    <w:p w:rsidR="00A84068" w:rsidRPr="00A84068" w:rsidRDefault="00A84068" w:rsidP="00770815">
      <w:pPr>
        <w:autoSpaceDE w:val="0"/>
        <w:autoSpaceDN w:val="0"/>
        <w:adjustRightInd w:val="0"/>
        <w:jc w:val="both"/>
        <w:rPr>
          <w:rFonts w:ascii="Times New Roman" w:hAnsi="Times New Roman" w:cs="Times New Roman"/>
        </w:rPr>
      </w:pPr>
    </w:p>
    <w:p w:rsidR="00A84068" w:rsidRPr="00A84068" w:rsidRDefault="00A84068" w:rsidP="00770815">
      <w:pPr>
        <w:autoSpaceDE w:val="0"/>
        <w:autoSpaceDN w:val="0"/>
        <w:adjustRightInd w:val="0"/>
        <w:jc w:val="both"/>
        <w:rPr>
          <w:rFonts w:ascii="Times New Roman" w:hAnsi="Times New Roman" w:cs="Times New Roman"/>
        </w:rPr>
      </w:pPr>
    </w:p>
    <w:p w:rsidR="00A84068" w:rsidRPr="00A84068" w:rsidRDefault="005062D1" w:rsidP="00770815">
      <w:pPr>
        <w:autoSpaceDE w:val="0"/>
        <w:autoSpaceDN w:val="0"/>
        <w:adjustRightInd w:val="0"/>
        <w:jc w:val="center"/>
        <w:rPr>
          <w:rFonts w:ascii="Times New Roman" w:hAnsi="Times New Roman" w:cs="Times New Roman"/>
        </w:rPr>
      </w:pPr>
      <w:r>
        <w:rPr>
          <w:rFonts w:ascii="Times New Roman" w:hAnsi="Times New Roman" w:cs="Times New Roman"/>
        </w:rPr>
        <w:t>………………………………</w:t>
      </w:r>
      <w:bookmarkStart w:id="0" w:name="_GoBack"/>
      <w:bookmarkEnd w:id="0"/>
    </w:p>
    <w:p w:rsidR="00A84068" w:rsidRPr="00A84068" w:rsidRDefault="00A84068" w:rsidP="00770815">
      <w:pPr>
        <w:autoSpaceDE w:val="0"/>
        <w:autoSpaceDN w:val="0"/>
        <w:adjustRightInd w:val="0"/>
        <w:jc w:val="center"/>
        <w:rPr>
          <w:rFonts w:ascii="Times New Roman" w:hAnsi="Times New Roman" w:cs="Times New Roman"/>
        </w:rPr>
      </w:pPr>
      <w:r w:rsidRPr="00A84068">
        <w:rPr>
          <w:rFonts w:ascii="Times New Roman" w:hAnsi="Times New Roman" w:cs="Times New Roman"/>
        </w:rPr>
        <w:t>Dr. Rugemeleza A.K. Nshala</w:t>
      </w:r>
    </w:p>
    <w:p w:rsidR="00A84068" w:rsidRPr="00A84068" w:rsidRDefault="00A84068" w:rsidP="00770815">
      <w:pPr>
        <w:autoSpaceDE w:val="0"/>
        <w:autoSpaceDN w:val="0"/>
        <w:adjustRightInd w:val="0"/>
        <w:jc w:val="center"/>
        <w:rPr>
          <w:rFonts w:ascii="Times New Roman" w:hAnsi="Times New Roman" w:cs="Times New Roman"/>
          <w:b/>
        </w:rPr>
      </w:pPr>
      <w:r w:rsidRPr="00A84068">
        <w:rPr>
          <w:rFonts w:ascii="Times New Roman" w:hAnsi="Times New Roman" w:cs="Times New Roman"/>
          <w:b/>
        </w:rPr>
        <w:t>President</w:t>
      </w:r>
    </w:p>
    <w:p w:rsidR="00A84068" w:rsidRPr="00A84068" w:rsidRDefault="00A84068" w:rsidP="00770815">
      <w:pPr>
        <w:autoSpaceDE w:val="0"/>
        <w:autoSpaceDN w:val="0"/>
        <w:adjustRightInd w:val="0"/>
        <w:jc w:val="both"/>
        <w:rPr>
          <w:rFonts w:ascii="Times New Roman" w:hAnsi="Times New Roman" w:cs="Times New Roman"/>
        </w:rPr>
      </w:pPr>
    </w:p>
    <w:p w:rsidR="00635283" w:rsidRPr="00A84068" w:rsidRDefault="00635283" w:rsidP="00770815">
      <w:pPr>
        <w:autoSpaceDE w:val="0"/>
        <w:autoSpaceDN w:val="0"/>
        <w:adjustRightInd w:val="0"/>
        <w:jc w:val="both"/>
        <w:rPr>
          <w:rFonts w:ascii="Times New Roman" w:hAnsi="Times New Roman" w:cs="Times New Roman"/>
        </w:rPr>
      </w:pPr>
      <w:r w:rsidRPr="00A84068">
        <w:rPr>
          <w:rFonts w:ascii="Times New Roman" w:hAnsi="Times New Roman" w:cs="Times New Roman"/>
        </w:rPr>
        <w:t xml:space="preserve"> </w:t>
      </w:r>
    </w:p>
    <w:sectPr w:rsidR="00635283" w:rsidRPr="00A84068" w:rsidSect="005F371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B2594"/>
    <w:multiLevelType w:val="hybridMultilevel"/>
    <w:tmpl w:val="73842B84"/>
    <w:lvl w:ilvl="0" w:tplc="A06A8E66">
      <w:start w:val="1"/>
      <w:numFmt w:val="lowerLetter"/>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A6821"/>
    <w:multiLevelType w:val="hybridMultilevel"/>
    <w:tmpl w:val="640C8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2F"/>
    <w:rsid w:val="00075676"/>
    <w:rsid w:val="000E244D"/>
    <w:rsid w:val="000F3D23"/>
    <w:rsid w:val="00125FCF"/>
    <w:rsid w:val="0027728F"/>
    <w:rsid w:val="00360A8A"/>
    <w:rsid w:val="003F155D"/>
    <w:rsid w:val="005062D1"/>
    <w:rsid w:val="005F371B"/>
    <w:rsid w:val="00635283"/>
    <w:rsid w:val="00770815"/>
    <w:rsid w:val="00A84068"/>
    <w:rsid w:val="00AF352F"/>
    <w:rsid w:val="00CA1664"/>
    <w:rsid w:val="00FD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4B4"/>
  <w15:chartTrackingRefBased/>
  <w15:docId w15:val="{2502763C-913C-0648-891D-E0C7D552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572683">
      <w:bodyDiv w:val="1"/>
      <w:marLeft w:val="0"/>
      <w:marRight w:val="0"/>
      <w:marTop w:val="0"/>
      <w:marBottom w:val="0"/>
      <w:divBdr>
        <w:top w:val="none" w:sz="0" w:space="0" w:color="auto"/>
        <w:left w:val="none" w:sz="0" w:space="0" w:color="auto"/>
        <w:bottom w:val="none" w:sz="0" w:space="0" w:color="auto"/>
        <w:right w:val="none" w:sz="0" w:space="0" w:color="auto"/>
      </w:divBdr>
    </w:div>
    <w:div w:id="874081167">
      <w:bodyDiv w:val="1"/>
      <w:marLeft w:val="0"/>
      <w:marRight w:val="0"/>
      <w:marTop w:val="0"/>
      <w:marBottom w:val="0"/>
      <w:divBdr>
        <w:top w:val="none" w:sz="0" w:space="0" w:color="auto"/>
        <w:left w:val="none" w:sz="0" w:space="0" w:color="auto"/>
        <w:bottom w:val="none" w:sz="0" w:space="0" w:color="auto"/>
        <w:right w:val="none" w:sz="0" w:space="0" w:color="auto"/>
      </w:divBdr>
    </w:div>
    <w:div w:id="18084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2020-10-06T10:11:00Z</dcterms:created>
  <dcterms:modified xsi:type="dcterms:W3CDTF">2020-10-06T13:47:00Z</dcterms:modified>
</cp:coreProperties>
</file>