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F6F3" w14:textId="77777777" w:rsidR="00FD09CA" w:rsidRPr="00A843DF" w:rsidRDefault="00FD09CA" w:rsidP="00F74BE5">
      <w:pPr>
        <w:pStyle w:val="NoSpacing"/>
        <w:jc w:val="center"/>
        <w:rPr>
          <w:rFonts w:cstheme="minorHAnsi"/>
          <w:b/>
          <w:color w:val="000000" w:themeColor="text1"/>
          <w:sz w:val="24"/>
          <w:szCs w:val="24"/>
        </w:rPr>
      </w:pPr>
      <w:r w:rsidRPr="00A843DF">
        <w:rPr>
          <w:rFonts w:cstheme="minorHAnsi"/>
          <w:b/>
          <w:color w:val="000000" w:themeColor="text1"/>
          <w:sz w:val="24"/>
          <w:szCs w:val="24"/>
        </w:rPr>
        <w:t>TERMS OF REFERENCE</w:t>
      </w:r>
    </w:p>
    <w:p w14:paraId="7936AC02" w14:textId="77777777" w:rsidR="00FD09CA" w:rsidRPr="00A843DF" w:rsidRDefault="00FD09CA" w:rsidP="00F74BE5">
      <w:pPr>
        <w:pStyle w:val="NoSpacing"/>
        <w:jc w:val="center"/>
        <w:rPr>
          <w:rFonts w:cstheme="minorHAnsi"/>
          <w:b/>
          <w:color w:val="000000" w:themeColor="text1"/>
          <w:sz w:val="24"/>
          <w:szCs w:val="24"/>
        </w:rPr>
      </w:pPr>
      <w:r w:rsidRPr="00A843DF">
        <w:rPr>
          <w:rFonts w:cstheme="minorHAnsi"/>
          <w:b/>
          <w:color w:val="000000" w:themeColor="text1"/>
          <w:sz w:val="24"/>
          <w:szCs w:val="24"/>
        </w:rPr>
        <w:t>RESEARCH CONSULTANT / RESEARCH TEAM</w:t>
      </w:r>
    </w:p>
    <w:tbl>
      <w:tblPr>
        <w:tblStyle w:val="TableGrid"/>
        <w:tblW w:w="0" w:type="auto"/>
        <w:tblLook w:val="04A0" w:firstRow="1" w:lastRow="0" w:firstColumn="1" w:lastColumn="0" w:noHBand="0" w:noVBand="1"/>
      </w:tblPr>
      <w:tblGrid>
        <w:gridCol w:w="3007"/>
        <w:gridCol w:w="6010"/>
      </w:tblGrid>
      <w:tr w:rsidR="00A843DF" w:rsidRPr="00A843DF" w14:paraId="5B6D0D41" w14:textId="77777777" w:rsidTr="00FD09CA">
        <w:tc>
          <w:tcPr>
            <w:tcW w:w="3168" w:type="dxa"/>
          </w:tcPr>
          <w:p w14:paraId="4171B081"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Assignment</w:t>
            </w:r>
          </w:p>
        </w:tc>
        <w:tc>
          <w:tcPr>
            <w:tcW w:w="6408" w:type="dxa"/>
          </w:tcPr>
          <w:p w14:paraId="418D0E5E" w14:textId="0BE43049" w:rsidR="00FD09CA" w:rsidRPr="00A843DF" w:rsidRDefault="008D2098" w:rsidP="00134DEA">
            <w:pPr>
              <w:pStyle w:val="NoSpacing"/>
              <w:jc w:val="both"/>
              <w:rPr>
                <w:rFonts w:cstheme="minorHAnsi"/>
                <w:color w:val="000000" w:themeColor="text1"/>
                <w:sz w:val="24"/>
                <w:szCs w:val="24"/>
              </w:rPr>
            </w:pPr>
            <w:r>
              <w:rPr>
                <w:rFonts w:cstheme="minorHAnsi"/>
                <w:color w:val="000000" w:themeColor="text1"/>
                <w:sz w:val="24"/>
                <w:szCs w:val="24"/>
              </w:rPr>
              <w:t>To conduct a study</w:t>
            </w:r>
            <w:r w:rsidR="00C57E59" w:rsidRPr="00A843DF">
              <w:rPr>
                <w:rFonts w:cstheme="minorHAnsi"/>
                <w:color w:val="000000" w:themeColor="text1"/>
                <w:sz w:val="24"/>
                <w:szCs w:val="24"/>
              </w:rPr>
              <w:t xml:space="preserve"> </w:t>
            </w:r>
            <w:r w:rsidR="00F30093">
              <w:rPr>
                <w:rFonts w:cstheme="minorHAnsi"/>
                <w:color w:val="000000" w:themeColor="text1"/>
                <w:sz w:val="24"/>
                <w:szCs w:val="24"/>
              </w:rPr>
              <w:t xml:space="preserve">on the </w:t>
            </w:r>
            <w:r w:rsidRPr="008D2098">
              <w:rPr>
                <w:rFonts w:cstheme="minorHAnsi"/>
                <w:i/>
                <w:color w:val="000000" w:themeColor="text1"/>
                <w:sz w:val="24"/>
                <w:szCs w:val="24"/>
              </w:rPr>
              <w:t>E</w:t>
            </w:r>
            <w:r w:rsidR="00F30093" w:rsidRPr="008D2098">
              <w:rPr>
                <w:rFonts w:cstheme="minorHAnsi"/>
                <w:i/>
                <w:color w:val="000000" w:themeColor="text1"/>
                <w:sz w:val="24"/>
                <w:szCs w:val="24"/>
              </w:rPr>
              <w:t xml:space="preserve">ffectiveness of </w:t>
            </w:r>
            <w:r w:rsidRPr="008D2098">
              <w:rPr>
                <w:rFonts w:cstheme="minorHAnsi"/>
                <w:i/>
                <w:color w:val="000000" w:themeColor="text1"/>
                <w:sz w:val="24"/>
                <w:szCs w:val="24"/>
              </w:rPr>
              <w:t>Quasi-J</w:t>
            </w:r>
            <w:r w:rsidR="00F30093" w:rsidRPr="008D2098">
              <w:rPr>
                <w:rFonts w:cstheme="minorHAnsi"/>
                <w:i/>
                <w:color w:val="000000" w:themeColor="text1"/>
                <w:sz w:val="24"/>
                <w:szCs w:val="24"/>
              </w:rPr>
              <w:t>udicial</w:t>
            </w:r>
            <w:r w:rsidRPr="008D2098">
              <w:rPr>
                <w:rFonts w:cstheme="minorHAnsi"/>
                <w:i/>
                <w:color w:val="000000" w:themeColor="text1"/>
                <w:sz w:val="24"/>
                <w:szCs w:val="24"/>
              </w:rPr>
              <w:t xml:space="preserve"> B</w:t>
            </w:r>
            <w:r w:rsidR="00F30093" w:rsidRPr="008D2098">
              <w:rPr>
                <w:rFonts w:cstheme="minorHAnsi"/>
                <w:i/>
                <w:color w:val="000000" w:themeColor="text1"/>
                <w:sz w:val="24"/>
                <w:szCs w:val="24"/>
              </w:rPr>
              <w:t xml:space="preserve">odies in </w:t>
            </w:r>
            <w:r w:rsidRPr="008D2098">
              <w:rPr>
                <w:rFonts w:cstheme="minorHAnsi"/>
                <w:i/>
                <w:color w:val="000000" w:themeColor="text1"/>
                <w:sz w:val="24"/>
                <w:szCs w:val="24"/>
              </w:rPr>
              <w:t>C</w:t>
            </w:r>
            <w:r w:rsidR="00F30093" w:rsidRPr="008D2098">
              <w:rPr>
                <w:rFonts w:cstheme="minorHAnsi"/>
                <w:i/>
                <w:color w:val="000000" w:themeColor="text1"/>
                <w:sz w:val="24"/>
                <w:szCs w:val="24"/>
              </w:rPr>
              <w:t xml:space="preserve">ommercial </w:t>
            </w:r>
            <w:r w:rsidRPr="008D2098">
              <w:rPr>
                <w:rFonts w:cstheme="minorHAnsi"/>
                <w:i/>
                <w:color w:val="000000" w:themeColor="text1"/>
                <w:sz w:val="24"/>
                <w:szCs w:val="24"/>
              </w:rPr>
              <w:t>Justice Delivery in Tanzania for the Past 10 Y</w:t>
            </w:r>
            <w:r w:rsidR="00F30093" w:rsidRPr="008D2098">
              <w:rPr>
                <w:rFonts w:cstheme="minorHAnsi"/>
                <w:i/>
                <w:color w:val="000000" w:themeColor="text1"/>
                <w:sz w:val="24"/>
                <w:szCs w:val="24"/>
              </w:rPr>
              <w:t>ears.</w:t>
            </w:r>
          </w:p>
        </w:tc>
      </w:tr>
      <w:tr w:rsidR="00A843DF" w:rsidRPr="00A843DF" w14:paraId="576D6536" w14:textId="77777777" w:rsidTr="00FD09CA">
        <w:tc>
          <w:tcPr>
            <w:tcW w:w="3168" w:type="dxa"/>
          </w:tcPr>
          <w:p w14:paraId="01A2600B"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Location of the assignment</w:t>
            </w:r>
          </w:p>
        </w:tc>
        <w:tc>
          <w:tcPr>
            <w:tcW w:w="6408" w:type="dxa"/>
          </w:tcPr>
          <w:p w14:paraId="4D4B28EA"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Tanzania, United Republic Of</w:t>
            </w:r>
          </w:p>
        </w:tc>
      </w:tr>
      <w:tr w:rsidR="00A843DF" w:rsidRPr="00A843DF" w14:paraId="71B94634" w14:textId="77777777" w:rsidTr="00FD09CA">
        <w:tc>
          <w:tcPr>
            <w:tcW w:w="3168" w:type="dxa"/>
          </w:tcPr>
          <w:p w14:paraId="1AD0A382"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Period of Assignment </w:t>
            </w:r>
          </w:p>
        </w:tc>
        <w:tc>
          <w:tcPr>
            <w:tcW w:w="6408" w:type="dxa"/>
          </w:tcPr>
          <w:p w14:paraId="511D725D" w14:textId="68FCB650" w:rsidR="00FD09CA" w:rsidRPr="00A843DF" w:rsidRDefault="0017488C"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60 days </w:t>
            </w:r>
            <w:r w:rsidR="00FD09CA" w:rsidRPr="00A843DF">
              <w:rPr>
                <w:rFonts w:cstheme="minorHAnsi"/>
                <w:color w:val="000000" w:themeColor="text1"/>
                <w:sz w:val="24"/>
                <w:szCs w:val="24"/>
              </w:rPr>
              <w:t xml:space="preserve"> </w:t>
            </w:r>
          </w:p>
        </w:tc>
      </w:tr>
      <w:tr w:rsidR="00A843DF" w:rsidRPr="00A843DF" w14:paraId="7DF3AFD3" w14:textId="77777777" w:rsidTr="00FD09CA">
        <w:tc>
          <w:tcPr>
            <w:tcW w:w="3168" w:type="dxa"/>
          </w:tcPr>
          <w:p w14:paraId="6BC732B9"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Type of contract </w:t>
            </w:r>
          </w:p>
        </w:tc>
        <w:tc>
          <w:tcPr>
            <w:tcW w:w="6408" w:type="dxa"/>
          </w:tcPr>
          <w:p w14:paraId="53F1CA88"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Consultancy contract </w:t>
            </w:r>
          </w:p>
        </w:tc>
      </w:tr>
      <w:tr w:rsidR="00A843DF" w:rsidRPr="00A843DF" w14:paraId="5FA8F7DB" w14:textId="77777777" w:rsidTr="00FD09CA">
        <w:tc>
          <w:tcPr>
            <w:tcW w:w="3168" w:type="dxa"/>
          </w:tcPr>
          <w:p w14:paraId="08AD2B7D"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Open to </w:t>
            </w:r>
          </w:p>
        </w:tc>
        <w:tc>
          <w:tcPr>
            <w:tcW w:w="6408" w:type="dxa"/>
          </w:tcPr>
          <w:p w14:paraId="766A1B5F" w14:textId="1F4E8696" w:rsidR="00FD09CA" w:rsidRPr="00A843DF" w:rsidRDefault="00FD09CA" w:rsidP="0017488C">
            <w:pPr>
              <w:pStyle w:val="NoSpacing"/>
              <w:jc w:val="both"/>
              <w:rPr>
                <w:rFonts w:cstheme="minorHAnsi"/>
                <w:color w:val="000000" w:themeColor="text1"/>
                <w:sz w:val="24"/>
                <w:szCs w:val="24"/>
              </w:rPr>
            </w:pPr>
            <w:r w:rsidRPr="00A843DF">
              <w:rPr>
                <w:rFonts w:cstheme="minorHAnsi"/>
                <w:color w:val="000000" w:themeColor="text1"/>
                <w:sz w:val="24"/>
                <w:szCs w:val="24"/>
              </w:rPr>
              <w:t xml:space="preserve">Scholars with a proven track record in </w:t>
            </w:r>
            <w:r w:rsidR="0017488C" w:rsidRPr="00A843DF">
              <w:rPr>
                <w:rFonts w:cstheme="minorHAnsi"/>
                <w:color w:val="000000" w:themeColor="text1"/>
                <w:sz w:val="24"/>
                <w:szCs w:val="24"/>
              </w:rPr>
              <w:t xml:space="preserve">consultancy and research work </w:t>
            </w:r>
          </w:p>
        </w:tc>
      </w:tr>
      <w:tr w:rsidR="00A843DF" w:rsidRPr="00A843DF" w14:paraId="74043C5F" w14:textId="77777777" w:rsidTr="00FD09CA">
        <w:tc>
          <w:tcPr>
            <w:tcW w:w="3168" w:type="dxa"/>
          </w:tcPr>
          <w:p w14:paraId="70397F92"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Deadline for submitting applications </w:t>
            </w:r>
          </w:p>
        </w:tc>
        <w:tc>
          <w:tcPr>
            <w:tcW w:w="6408" w:type="dxa"/>
          </w:tcPr>
          <w:p w14:paraId="68DFFD45" w14:textId="14DF1538" w:rsidR="00FD09CA" w:rsidRPr="00A843DF" w:rsidRDefault="00FF2418" w:rsidP="00DC54F4">
            <w:pPr>
              <w:pStyle w:val="NoSpacing"/>
              <w:jc w:val="both"/>
              <w:rPr>
                <w:rFonts w:cstheme="minorHAnsi"/>
                <w:color w:val="000000" w:themeColor="text1"/>
                <w:sz w:val="24"/>
                <w:szCs w:val="24"/>
              </w:rPr>
            </w:pPr>
            <w:r>
              <w:rPr>
                <w:rFonts w:cstheme="minorHAnsi"/>
                <w:color w:val="000000" w:themeColor="text1"/>
                <w:sz w:val="24"/>
                <w:szCs w:val="24"/>
              </w:rPr>
              <w:t>10</w:t>
            </w:r>
            <w:bookmarkStart w:id="0" w:name="_GoBack"/>
            <w:bookmarkEnd w:id="0"/>
            <w:r w:rsidR="00656F8D">
              <w:rPr>
                <w:rFonts w:cstheme="minorHAnsi"/>
                <w:color w:val="000000" w:themeColor="text1"/>
                <w:sz w:val="24"/>
                <w:szCs w:val="24"/>
              </w:rPr>
              <w:t xml:space="preserve"> d</w:t>
            </w:r>
            <w:r w:rsidR="006B7541">
              <w:rPr>
                <w:rFonts w:cstheme="minorHAnsi"/>
                <w:color w:val="000000" w:themeColor="text1"/>
                <w:sz w:val="24"/>
                <w:szCs w:val="24"/>
              </w:rPr>
              <w:t>ays</w:t>
            </w:r>
            <w:r w:rsidR="0017488C" w:rsidRPr="00A843DF">
              <w:rPr>
                <w:rFonts w:cstheme="minorHAnsi"/>
                <w:color w:val="000000" w:themeColor="text1"/>
                <w:sz w:val="24"/>
                <w:szCs w:val="24"/>
              </w:rPr>
              <w:t xml:space="preserve"> from the da</w:t>
            </w:r>
            <w:r w:rsidR="00DC54F4" w:rsidRPr="00A843DF">
              <w:rPr>
                <w:rFonts w:cstheme="minorHAnsi"/>
                <w:color w:val="000000" w:themeColor="text1"/>
                <w:sz w:val="24"/>
                <w:szCs w:val="24"/>
              </w:rPr>
              <w:t xml:space="preserve">te </w:t>
            </w:r>
            <w:r w:rsidR="0017488C" w:rsidRPr="00A843DF">
              <w:rPr>
                <w:rFonts w:cstheme="minorHAnsi"/>
                <w:color w:val="000000" w:themeColor="text1"/>
                <w:sz w:val="24"/>
                <w:szCs w:val="24"/>
              </w:rPr>
              <w:t xml:space="preserve">of the advertisement </w:t>
            </w:r>
          </w:p>
        </w:tc>
      </w:tr>
      <w:tr w:rsidR="00FD09CA" w:rsidRPr="00A843DF" w14:paraId="75DCDA24" w14:textId="77777777" w:rsidTr="00FD09CA">
        <w:tc>
          <w:tcPr>
            <w:tcW w:w="3168" w:type="dxa"/>
          </w:tcPr>
          <w:p w14:paraId="618CEF76" w14:textId="77777777" w:rsidR="00FD09CA" w:rsidRPr="00A843DF" w:rsidRDefault="00FD09CA" w:rsidP="00134DEA">
            <w:pPr>
              <w:pStyle w:val="NoSpacing"/>
              <w:jc w:val="both"/>
              <w:rPr>
                <w:rFonts w:cstheme="minorHAnsi"/>
                <w:color w:val="000000" w:themeColor="text1"/>
                <w:sz w:val="24"/>
                <w:szCs w:val="24"/>
              </w:rPr>
            </w:pPr>
            <w:r w:rsidRPr="00A843DF">
              <w:rPr>
                <w:rFonts w:cstheme="minorHAnsi"/>
                <w:color w:val="000000" w:themeColor="text1"/>
                <w:sz w:val="24"/>
                <w:szCs w:val="24"/>
              </w:rPr>
              <w:t>Submit to</w:t>
            </w:r>
          </w:p>
        </w:tc>
        <w:tc>
          <w:tcPr>
            <w:tcW w:w="6408" w:type="dxa"/>
          </w:tcPr>
          <w:p w14:paraId="76CB71E2" w14:textId="77777777" w:rsidR="00FD09CA" w:rsidRPr="00A843DF" w:rsidRDefault="00FF2418" w:rsidP="00134DEA">
            <w:pPr>
              <w:pStyle w:val="NoSpacing"/>
              <w:jc w:val="both"/>
              <w:rPr>
                <w:rFonts w:cstheme="minorHAnsi"/>
                <w:color w:val="000000" w:themeColor="text1"/>
                <w:sz w:val="24"/>
                <w:szCs w:val="24"/>
              </w:rPr>
            </w:pPr>
            <w:hyperlink r:id="rId6" w:history="1">
              <w:r w:rsidR="00BC748E" w:rsidRPr="00A843DF">
                <w:rPr>
                  <w:rStyle w:val="Hyperlink"/>
                  <w:rFonts w:cstheme="minorHAnsi"/>
                  <w:color w:val="000000" w:themeColor="text1"/>
                  <w:sz w:val="24"/>
                  <w:szCs w:val="24"/>
                </w:rPr>
                <w:t>research@tls.or.tz</w:t>
              </w:r>
            </w:hyperlink>
            <w:r w:rsidR="00BC748E" w:rsidRPr="00A843DF">
              <w:rPr>
                <w:rFonts w:cstheme="minorHAnsi"/>
                <w:color w:val="000000" w:themeColor="text1"/>
                <w:sz w:val="24"/>
                <w:szCs w:val="24"/>
              </w:rPr>
              <w:t xml:space="preserve"> </w:t>
            </w:r>
          </w:p>
        </w:tc>
      </w:tr>
    </w:tbl>
    <w:p w14:paraId="34A99EC6" w14:textId="77777777" w:rsidR="00FD09CA" w:rsidRPr="00A843DF" w:rsidRDefault="00FD09CA" w:rsidP="00134DEA">
      <w:pPr>
        <w:pStyle w:val="NoSpacing"/>
        <w:jc w:val="both"/>
        <w:rPr>
          <w:rFonts w:cstheme="minorHAnsi"/>
          <w:color w:val="000000" w:themeColor="text1"/>
          <w:sz w:val="24"/>
          <w:szCs w:val="24"/>
        </w:rPr>
      </w:pPr>
    </w:p>
    <w:p w14:paraId="6A3CE9F8" w14:textId="77777777" w:rsidR="00EF4D9E" w:rsidRPr="00A843DF" w:rsidRDefault="00BC748E"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 xml:space="preserve">ABOUT </w:t>
      </w:r>
      <w:r w:rsidR="00EF4D9E" w:rsidRPr="00A843DF">
        <w:rPr>
          <w:rFonts w:cstheme="minorHAnsi"/>
          <w:b/>
          <w:color w:val="000000" w:themeColor="text1"/>
          <w:sz w:val="24"/>
          <w:szCs w:val="24"/>
        </w:rPr>
        <w:t>THE ASSIGNMENT</w:t>
      </w:r>
    </w:p>
    <w:p w14:paraId="3DE8B958" w14:textId="3B811BA3" w:rsidR="00EF4D9E" w:rsidRPr="00A843DF" w:rsidRDefault="00EF4D9E" w:rsidP="00134DEA">
      <w:pPr>
        <w:pStyle w:val="NoSpacing"/>
        <w:jc w:val="both"/>
        <w:rPr>
          <w:rFonts w:cstheme="minorHAnsi"/>
          <w:color w:val="000000" w:themeColor="text1"/>
          <w:sz w:val="24"/>
          <w:szCs w:val="24"/>
        </w:rPr>
      </w:pPr>
      <w:r w:rsidRPr="00A843DF">
        <w:rPr>
          <w:rFonts w:cstheme="minorHAnsi"/>
          <w:color w:val="000000" w:themeColor="text1"/>
          <w:sz w:val="24"/>
          <w:szCs w:val="24"/>
        </w:rPr>
        <w:t>The call for applications invites</w:t>
      </w:r>
      <w:r w:rsidR="0017488C" w:rsidRPr="00A843DF">
        <w:rPr>
          <w:rFonts w:cstheme="minorHAnsi"/>
          <w:color w:val="000000" w:themeColor="text1"/>
          <w:sz w:val="24"/>
          <w:szCs w:val="24"/>
        </w:rPr>
        <w:t xml:space="preserve"> </w:t>
      </w:r>
      <w:r w:rsidRPr="00A843DF">
        <w:rPr>
          <w:rFonts w:cstheme="minorHAnsi"/>
          <w:color w:val="000000" w:themeColor="text1"/>
          <w:sz w:val="24"/>
          <w:szCs w:val="24"/>
        </w:rPr>
        <w:t xml:space="preserve">experts to design a methodology and conduct research </w:t>
      </w:r>
      <w:r w:rsidR="00C57E59" w:rsidRPr="00A843DF">
        <w:rPr>
          <w:rFonts w:cstheme="minorHAnsi"/>
          <w:color w:val="000000" w:themeColor="text1"/>
          <w:sz w:val="24"/>
          <w:szCs w:val="24"/>
        </w:rPr>
        <w:t xml:space="preserve">on </w:t>
      </w:r>
      <w:r w:rsidR="008D2098">
        <w:rPr>
          <w:rFonts w:cstheme="minorHAnsi"/>
          <w:color w:val="000000" w:themeColor="text1"/>
          <w:sz w:val="24"/>
          <w:szCs w:val="24"/>
        </w:rPr>
        <w:t>E</w:t>
      </w:r>
      <w:r w:rsidR="008D2098" w:rsidRPr="008D2098">
        <w:rPr>
          <w:rFonts w:cstheme="minorHAnsi"/>
          <w:color w:val="000000" w:themeColor="text1"/>
          <w:sz w:val="24"/>
          <w:szCs w:val="24"/>
        </w:rPr>
        <w:t xml:space="preserve">ffectiveness of </w:t>
      </w:r>
      <w:r w:rsidR="008D2098">
        <w:rPr>
          <w:rFonts w:cstheme="minorHAnsi"/>
          <w:color w:val="000000" w:themeColor="text1"/>
          <w:sz w:val="24"/>
          <w:szCs w:val="24"/>
        </w:rPr>
        <w:t>Quasi-J</w:t>
      </w:r>
      <w:r w:rsidR="008D2098" w:rsidRPr="008D2098">
        <w:rPr>
          <w:rFonts w:cstheme="minorHAnsi"/>
          <w:color w:val="000000" w:themeColor="text1"/>
          <w:sz w:val="24"/>
          <w:szCs w:val="24"/>
        </w:rPr>
        <w:t>udicial</w:t>
      </w:r>
      <w:r w:rsidR="008D2098">
        <w:rPr>
          <w:rFonts w:cstheme="minorHAnsi"/>
          <w:color w:val="000000" w:themeColor="text1"/>
          <w:sz w:val="24"/>
          <w:szCs w:val="24"/>
        </w:rPr>
        <w:t xml:space="preserve"> B</w:t>
      </w:r>
      <w:r w:rsidR="008D2098" w:rsidRPr="008D2098">
        <w:rPr>
          <w:rFonts w:cstheme="minorHAnsi"/>
          <w:color w:val="000000" w:themeColor="text1"/>
          <w:sz w:val="24"/>
          <w:szCs w:val="24"/>
        </w:rPr>
        <w:t xml:space="preserve">odies in </w:t>
      </w:r>
      <w:r w:rsidR="008D2098">
        <w:rPr>
          <w:rFonts w:cstheme="minorHAnsi"/>
          <w:color w:val="000000" w:themeColor="text1"/>
          <w:sz w:val="24"/>
          <w:szCs w:val="24"/>
        </w:rPr>
        <w:t>C</w:t>
      </w:r>
      <w:r w:rsidR="008D2098" w:rsidRPr="008D2098">
        <w:rPr>
          <w:rFonts w:cstheme="minorHAnsi"/>
          <w:color w:val="000000" w:themeColor="text1"/>
          <w:sz w:val="24"/>
          <w:szCs w:val="24"/>
        </w:rPr>
        <w:t xml:space="preserve">ommercial </w:t>
      </w:r>
      <w:r w:rsidR="008D2098">
        <w:rPr>
          <w:rFonts w:cstheme="minorHAnsi"/>
          <w:color w:val="000000" w:themeColor="text1"/>
          <w:sz w:val="24"/>
          <w:szCs w:val="24"/>
        </w:rPr>
        <w:t>Justice Delivery in Tanzania for the Past 10 Y</w:t>
      </w:r>
      <w:r w:rsidR="008D2098" w:rsidRPr="008D2098">
        <w:rPr>
          <w:rFonts w:cstheme="minorHAnsi"/>
          <w:color w:val="000000" w:themeColor="text1"/>
          <w:sz w:val="24"/>
          <w:szCs w:val="24"/>
        </w:rPr>
        <w:t>ears.</w:t>
      </w:r>
    </w:p>
    <w:p w14:paraId="241B2E2D" w14:textId="77777777" w:rsidR="004C7559" w:rsidRPr="00A843DF" w:rsidRDefault="004C7559" w:rsidP="00134DEA">
      <w:pPr>
        <w:pStyle w:val="NoSpacing"/>
        <w:jc w:val="both"/>
        <w:rPr>
          <w:rFonts w:cstheme="minorHAnsi"/>
          <w:color w:val="000000" w:themeColor="text1"/>
          <w:sz w:val="24"/>
          <w:szCs w:val="24"/>
        </w:rPr>
      </w:pPr>
    </w:p>
    <w:p w14:paraId="66C52BF6" w14:textId="7161209E" w:rsidR="00062DC6" w:rsidRPr="00062DC6" w:rsidRDefault="00EF4D9E" w:rsidP="00062DC6">
      <w:pPr>
        <w:pStyle w:val="NoSpacing"/>
        <w:jc w:val="both"/>
        <w:rPr>
          <w:rFonts w:cstheme="minorHAnsi"/>
          <w:color w:val="000000" w:themeColor="text1"/>
          <w:sz w:val="24"/>
          <w:szCs w:val="24"/>
        </w:rPr>
      </w:pPr>
      <w:r w:rsidRPr="00A843DF">
        <w:rPr>
          <w:rFonts w:cstheme="minorHAnsi"/>
          <w:b/>
          <w:color w:val="000000" w:themeColor="text1"/>
          <w:sz w:val="24"/>
          <w:szCs w:val="24"/>
        </w:rPr>
        <w:t>BACKGROUND INFORMATION</w:t>
      </w:r>
      <w:r w:rsidRPr="00A843DF">
        <w:rPr>
          <w:rFonts w:cstheme="minorHAnsi"/>
          <w:b/>
          <w:color w:val="000000" w:themeColor="text1"/>
          <w:sz w:val="24"/>
          <w:szCs w:val="24"/>
        </w:rPr>
        <w:cr/>
      </w:r>
      <w:r w:rsidR="00062DC6" w:rsidRPr="00062DC6">
        <w:t xml:space="preserve"> </w:t>
      </w:r>
      <w:r w:rsidR="00062DC6" w:rsidRPr="00062DC6">
        <w:rPr>
          <w:rFonts w:cstheme="minorHAnsi"/>
          <w:color w:val="000000" w:themeColor="text1"/>
          <w:sz w:val="24"/>
          <w:szCs w:val="24"/>
        </w:rPr>
        <w:t xml:space="preserve">Tanganyika Law Society abbreviate as TLS is a statutory professional organization established by an Act of Parliament - the Tanganyika Law Society Ordinance of 1954. Currently TLS is governed by the Tanganyika Law Society Act, Cap 307 R.E. 2002. </w:t>
      </w:r>
    </w:p>
    <w:p w14:paraId="35346D49" w14:textId="77777777" w:rsidR="00062DC6" w:rsidRPr="00062DC6" w:rsidRDefault="00062DC6" w:rsidP="00062DC6">
      <w:pPr>
        <w:pStyle w:val="NoSpacing"/>
        <w:jc w:val="both"/>
        <w:rPr>
          <w:rFonts w:cstheme="minorHAnsi"/>
          <w:color w:val="000000" w:themeColor="text1"/>
          <w:sz w:val="24"/>
          <w:szCs w:val="24"/>
        </w:rPr>
      </w:pPr>
    </w:p>
    <w:p w14:paraId="37515918" w14:textId="3933C910" w:rsidR="00062DC6" w:rsidRPr="00062DC6" w:rsidRDefault="00062DC6" w:rsidP="00062DC6">
      <w:pPr>
        <w:pStyle w:val="NoSpacing"/>
        <w:jc w:val="both"/>
        <w:rPr>
          <w:rFonts w:cstheme="minorHAnsi"/>
          <w:color w:val="000000" w:themeColor="text1"/>
          <w:sz w:val="24"/>
          <w:szCs w:val="24"/>
        </w:rPr>
      </w:pPr>
      <w:r w:rsidRPr="00062DC6">
        <w:rPr>
          <w:rFonts w:cstheme="minorHAnsi"/>
          <w:color w:val="000000" w:themeColor="text1"/>
          <w:sz w:val="24"/>
          <w:szCs w:val="24"/>
        </w:rPr>
        <w:t>One of the core components of TLS statutory mandate outlined in the TLS Act, Cap 307  is to assist the Government, Judiciary and Parliament in all matters affecting legislation, and the administration and practice of the law in Tanzania. Other TLS statutory mandate include; to facilitate the acquisition of legal knowledge by members of the legal  profession and others, to protect and assist the public in Tanzania in all matters touching, ancillary or incidental to the law, and to represent, protect and assist members of the legal profession in Tanzania as regards to conditions of practice and otherwise</w:t>
      </w:r>
      <w:r w:rsidR="00057F78">
        <w:rPr>
          <w:rFonts w:cstheme="minorHAnsi"/>
          <w:color w:val="000000" w:themeColor="text1"/>
          <w:sz w:val="24"/>
          <w:szCs w:val="24"/>
        </w:rPr>
        <w:t>.</w:t>
      </w:r>
    </w:p>
    <w:p w14:paraId="46D3C3D0" w14:textId="77777777" w:rsidR="00062DC6" w:rsidRPr="00062DC6" w:rsidRDefault="00062DC6" w:rsidP="00062DC6">
      <w:pPr>
        <w:pStyle w:val="NoSpacing"/>
        <w:jc w:val="both"/>
        <w:rPr>
          <w:rFonts w:cstheme="minorHAnsi"/>
          <w:color w:val="000000" w:themeColor="text1"/>
          <w:sz w:val="24"/>
          <w:szCs w:val="24"/>
        </w:rPr>
      </w:pPr>
    </w:p>
    <w:p w14:paraId="7ABD1AC6" w14:textId="1C02F9BF" w:rsidR="004C7559" w:rsidRDefault="00062DC6" w:rsidP="00062DC6">
      <w:pPr>
        <w:pStyle w:val="NoSpacing"/>
        <w:jc w:val="both"/>
        <w:rPr>
          <w:rFonts w:cstheme="minorHAnsi"/>
          <w:color w:val="000000" w:themeColor="text1"/>
          <w:sz w:val="24"/>
          <w:szCs w:val="24"/>
        </w:rPr>
      </w:pPr>
      <w:r w:rsidRPr="00062DC6">
        <w:rPr>
          <w:rFonts w:cstheme="minorHAnsi"/>
          <w:color w:val="000000" w:themeColor="text1"/>
          <w:sz w:val="24"/>
          <w:szCs w:val="24"/>
        </w:rPr>
        <w:t>For TLS to execute its mandate, research has become one of the most important components to its operations. TLS Monitoring and Evaluation Department is tasked with coordinating research activities with a guidance and oversight of Research and Publication Committee</w:t>
      </w:r>
      <w:r w:rsidR="00057F78">
        <w:rPr>
          <w:rFonts w:cstheme="minorHAnsi"/>
          <w:color w:val="000000" w:themeColor="text1"/>
          <w:sz w:val="24"/>
          <w:szCs w:val="24"/>
        </w:rPr>
        <w:t>.</w:t>
      </w:r>
      <w:r w:rsidRPr="00062DC6">
        <w:rPr>
          <w:rFonts w:cstheme="minorHAnsi"/>
          <w:color w:val="000000" w:themeColor="text1"/>
          <w:sz w:val="24"/>
          <w:szCs w:val="24"/>
        </w:rPr>
        <w:t xml:space="preserve">  </w:t>
      </w:r>
    </w:p>
    <w:p w14:paraId="362D2F41" w14:textId="77777777" w:rsidR="00062DC6" w:rsidRPr="00A843DF" w:rsidRDefault="00062DC6" w:rsidP="00062DC6">
      <w:pPr>
        <w:pStyle w:val="NoSpacing"/>
        <w:jc w:val="both"/>
        <w:rPr>
          <w:rFonts w:cstheme="minorHAnsi"/>
          <w:b/>
          <w:color w:val="000000" w:themeColor="text1"/>
          <w:sz w:val="24"/>
          <w:szCs w:val="24"/>
        </w:rPr>
      </w:pPr>
    </w:p>
    <w:p w14:paraId="43B9197D" w14:textId="77777777" w:rsidR="00897773" w:rsidRPr="00A843DF" w:rsidRDefault="00E043AA" w:rsidP="00134DEA">
      <w:pPr>
        <w:pStyle w:val="NoSpacing"/>
        <w:jc w:val="both"/>
        <w:rPr>
          <w:rFonts w:cstheme="minorHAnsi"/>
          <w:color w:val="000000" w:themeColor="text1"/>
          <w:sz w:val="24"/>
          <w:szCs w:val="24"/>
        </w:rPr>
      </w:pPr>
      <w:r w:rsidRPr="00A843DF">
        <w:rPr>
          <w:rFonts w:cstheme="minorHAnsi"/>
          <w:b/>
          <w:color w:val="000000" w:themeColor="text1"/>
          <w:sz w:val="24"/>
          <w:szCs w:val="24"/>
        </w:rPr>
        <w:t>RESEARCH OBJECTIVES</w:t>
      </w:r>
      <w:r w:rsidRPr="00A843DF">
        <w:rPr>
          <w:rFonts w:cstheme="minorHAnsi"/>
          <w:color w:val="000000" w:themeColor="text1"/>
          <w:sz w:val="24"/>
          <w:szCs w:val="24"/>
        </w:rPr>
        <w:t xml:space="preserve"> </w:t>
      </w:r>
    </w:p>
    <w:p w14:paraId="4FF59ED6" w14:textId="111C73C1" w:rsidR="009E5339" w:rsidRPr="00A843DF" w:rsidRDefault="002F41EE" w:rsidP="00134DEA">
      <w:pPr>
        <w:pStyle w:val="NoSpacing"/>
        <w:jc w:val="both"/>
        <w:rPr>
          <w:rFonts w:cstheme="minorHAnsi"/>
          <w:color w:val="000000" w:themeColor="text1"/>
          <w:sz w:val="24"/>
          <w:szCs w:val="24"/>
        </w:rPr>
      </w:pPr>
      <w:r w:rsidRPr="00A843DF">
        <w:rPr>
          <w:rFonts w:cstheme="minorHAnsi"/>
          <w:color w:val="000000" w:themeColor="text1"/>
          <w:sz w:val="24"/>
          <w:szCs w:val="24"/>
        </w:rPr>
        <w:t>The ov</w:t>
      </w:r>
      <w:r w:rsidR="00FC1F08" w:rsidRPr="00A843DF">
        <w:rPr>
          <w:rFonts w:cstheme="minorHAnsi"/>
          <w:color w:val="000000" w:themeColor="text1"/>
          <w:sz w:val="24"/>
          <w:szCs w:val="24"/>
        </w:rPr>
        <w:t xml:space="preserve">erall research objective is </w:t>
      </w:r>
      <w:r w:rsidR="008D2098">
        <w:rPr>
          <w:rFonts w:cstheme="minorHAnsi"/>
          <w:color w:val="000000" w:themeColor="text1"/>
          <w:sz w:val="24"/>
          <w:szCs w:val="24"/>
        </w:rPr>
        <w:t xml:space="preserve">to assess </w:t>
      </w:r>
      <w:r w:rsidR="00F30093" w:rsidRPr="008D2098">
        <w:rPr>
          <w:rFonts w:cstheme="minorHAnsi"/>
          <w:color w:val="000000" w:themeColor="text1"/>
          <w:sz w:val="24"/>
          <w:szCs w:val="24"/>
        </w:rPr>
        <w:t xml:space="preserve">the </w:t>
      </w:r>
      <w:r w:rsidR="008D2098">
        <w:rPr>
          <w:rFonts w:cstheme="minorHAnsi"/>
          <w:color w:val="000000" w:themeColor="text1"/>
          <w:sz w:val="24"/>
          <w:szCs w:val="24"/>
        </w:rPr>
        <w:t>E</w:t>
      </w:r>
      <w:r w:rsidR="008D2098" w:rsidRPr="008D2098">
        <w:rPr>
          <w:rFonts w:cstheme="minorHAnsi"/>
          <w:color w:val="000000" w:themeColor="text1"/>
          <w:sz w:val="24"/>
          <w:szCs w:val="24"/>
        </w:rPr>
        <w:t xml:space="preserve">ffectiveness of </w:t>
      </w:r>
      <w:r w:rsidR="008D2098">
        <w:rPr>
          <w:rFonts w:cstheme="minorHAnsi"/>
          <w:color w:val="000000" w:themeColor="text1"/>
          <w:sz w:val="24"/>
          <w:szCs w:val="24"/>
        </w:rPr>
        <w:t>Quasi-J</w:t>
      </w:r>
      <w:r w:rsidR="008D2098" w:rsidRPr="008D2098">
        <w:rPr>
          <w:rFonts w:cstheme="minorHAnsi"/>
          <w:color w:val="000000" w:themeColor="text1"/>
          <w:sz w:val="24"/>
          <w:szCs w:val="24"/>
        </w:rPr>
        <w:t>udicial</w:t>
      </w:r>
      <w:r w:rsidR="008D2098">
        <w:rPr>
          <w:rFonts w:cstheme="minorHAnsi"/>
          <w:color w:val="000000" w:themeColor="text1"/>
          <w:sz w:val="24"/>
          <w:szCs w:val="24"/>
        </w:rPr>
        <w:t xml:space="preserve"> B</w:t>
      </w:r>
      <w:r w:rsidR="008D2098" w:rsidRPr="008D2098">
        <w:rPr>
          <w:rFonts w:cstheme="minorHAnsi"/>
          <w:color w:val="000000" w:themeColor="text1"/>
          <w:sz w:val="24"/>
          <w:szCs w:val="24"/>
        </w:rPr>
        <w:t xml:space="preserve">odies in </w:t>
      </w:r>
      <w:r w:rsidR="008D2098">
        <w:rPr>
          <w:rFonts w:cstheme="minorHAnsi"/>
          <w:color w:val="000000" w:themeColor="text1"/>
          <w:sz w:val="24"/>
          <w:szCs w:val="24"/>
        </w:rPr>
        <w:t>C</w:t>
      </w:r>
      <w:r w:rsidR="008D2098" w:rsidRPr="008D2098">
        <w:rPr>
          <w:rFonts w:cstheme="minorHAnsi"/>
          <w:color w:val="000000" w:themeColor="text1"/>
          <w:sz w:val="24"/>
          <w:szCs w:val="24"/>
        </w:rPr>
        <w:t xml:space="preserve">ommercial </w:t>
      </w:r>
      <w:r w:rsidR="008D2098">
        <w:rPr>
          <w:rFonts w:cstheme="minorHAnsi"/>
          <w:color w:val="000000" w:themeColor="text1"/>
          <w:sz w:val="24"/>
          <w:szCs w:val="24"/>
        </w:rPr>
        <w:t>Justice Delivery in Tanzania for the Past 10 Y</w:t>
      </w:r>
      <w:r w:rsidR="008D2098" w:rsidRPr="008D2098">
        <w:rPr>
          <w:rFonts w:cstheme="minorHAnsi"/>
          <w:color w:val="000000" w:themeColor="text1"/>
          <w:sz w:val="24"/>
          <w:szCs w:val="24"/>
        </w:rPr>
        <w:t>ears.</w:t>
      </w:r>
    </w:p>
    <w:p w14:paraId="28424B5C" w14:textId="77777777" w:rsidR="009E5339" w:rsidRPr="00A843DF" w:rsidRDefault="009E5339" w:rsidP="00134DEA">
      <w:pPr>
        <w:pStyle w:val="NoSpacing"/>
        <w:jc w:val="both"/>
        <w:rPr>
          <w:rFonts w:cstheme="minorHAnsi"/>
          <w:color w:val="000000" w:themeColor="text1"/>
          <w:sz w:val="24"/>
          <w:szCs w:val="24"/>
        </w:rPr>
      </w:pPr>
    </w:p>
    <w:p w14:paraId="4183C82F" w14:textId="1CDB6870" w:rsidR="002F41EE" w:rsidRPr="00A843DF" w:rsidRDefault="00752FEA" w:rsidP="00134DEA">
      <w:pPr>
        <w:pStyle w:val="NoSpacing"/>
        <w:jc w:val="both"/>
        <w:rPr>
          <w:rFonts w:cstheme="minorHAnsi"/>
          <w:color w:val="000000" w:themeColor="text1"/>
          <w:sz w:val="24"/>
          <w:szCs w:val="24"/>
        </w:rPr>
      </w:pPr>
      <w:r w:rsidRPr="007850EA">
        <w:rPr>
          <w:rFonts w:cstheme="minorHAnsi"/>
          <w:b/>
          <w:color w:val="000000" w:themeColor="text1"/>
          <w:sz w:val="24"/>
          <w:szCs w:val="24"/>
        </w:rPr>
        <w:t>The</w:t>
      </w:r>
      <w:r w:rsidRPr="00A843DF">
        <w:rPr>
          <w:rFonts w:cstheme="minorHAnsi"/>
          <w:color w:val="000000" w:themeColor="text1"/>
          <w:sz w:val="24"/>
          <w:szCs w:val="24"/>
        </w:rPr>
        <w:t xml:space="preserve"> </w:t>
      </w:r>
      <w:r w:rsidRPr="00FB63D5">
        <w:rPr>
          <w:rFonts w:cstheme="minorHAnsi"/>
          <w:b/>
          <w:color w:val="000000" w:themeColor="text1"/>
          <w:sz w:val="24"/>
          <w:szCs w:val="24"/>
        </w:rPr>
        <w:t>specific objectives</w:t>
      </w:r>
      <w:r w:rsidRPr="00A843DF">
        <w:rPr>
          <w:rFonts w:cstheme="minorHAnsi"/>
          <w:color w:val="000000" w:themeColor="text1"/>
          <w:sz w:val="24"/>
          <w:szCs w:val="24"/>
        </w:rPr>
        <w:t xml:space="preserve"> </w:t>
      </w:r>
      <w:r w:rsidRPr="007850EA">
        <w:rPr>
          <w:rFonts w:cstheme="minorHAnsi"/>
          <w:b/>
          <w:color w:val="000000" w:themeColor="text1"/>
          <w:sz w:val="24"/>
          <w:szCs w:val="24"/>
        </w:rPr>
        <w:t>are;</w:t>
      </w:r>
      <w:r w:rsidRPr="00A843DF">
        <w:rPr>
          <w:rFonts w:cstheme="minorHAnsi"/>
          <w:color w:val="000000" w:themeColor="text1"/>
          <w:sz w:val="24"/>
          <w:szCs w:val="24"/>
        </w:rPr>
        <w:t xml:space="preserve"> </w:t>
      </w:r>
    </w:p>
    <w:p w14:paraId="1251C484" w14:textId="266590C7" w:rsidR="009E5339" w:rsidRPr="00A843DF" w:rsidRDefault="00794B7D" w:rsidP="00752FEA">
      <w:pPr>
        <w:pStyle w:val="NoSpacing"/>
        <w:numPr>
          <w:ilvl w:val="0"/>
          <w:numId w:val="7"/>
        </w:numPr>
        <w:jc w:val="both"/>
        <w:rPr>
          <w:rFonts w:cstheme="minorHAnsi"/>
          <w:color w:val="000000" w:themeColor="text1"/>
          <w:sz w:val="24"/>
          <w:szCs w:val="24"/>
        </w:rPr>
      </w:pPr>
      <w:r w:rsidRPr="00A843DF">
        <w:rPr>
          <w:rFonts w:cstheme="minorHAnsi"/>
          <w:color w:val="000000" w:themeColor="text1"/>
          <w:sz w:val="24"/>
          <w:szCs w:val="24"/>
        </w:rPr>
        <w:t xml:space="preserve">To assess </w:t>
      </w:r>
      <w:r w:rsidR="008B591D">
        <w:rPr>
          <w:rFonts w:cstheme="minorHAnsi"/>
          <w:color w:val="000000" w:themeColor="text1"/>
          <w:sz w:val="24"/>
          <w:szCs w:val="24"/>
        </w:rPr>
        <w:t>timely delivery of disputes</w:t>
      </w:r>
      <w:r w:rsidR="00FB63D5">
        <w:rPr>
          <w:rFonts w:cstheme="minorHAnsi"/>
          <w:color w:val="000000" w:themeColor="text1"/>
          <w:sz w:val="24"/>
          <w:szCs w:val="24"/>
        </w:rPr>
        <w:t>;</w:t>
      </w:r>
      <w:r w:rsidRPr="00A843DF">
        <w:rPr>
          <w:rFonts w:cstheme="minorHAnsi"/>
          <w:color w:val="000000" w:themeColor="text1"/>
          <w:sz w:val="24"/>
          <w:szCs w:val="24"/>
        </w:rPr>
        <w:t xml:space="preserve"> </w:t>
      </w:r>
    </w:p>
    <w:p w14:paraId="32B760AA" w14:textId="19880E8E" w:rsidR="00752FEA" w:rsidRDefault="00794B7D" w:rsidP="00134DEA">
      <w:pPr>
        <w:pStyle w:val="NoSpacing"/>
        <w:numPr>
          <w:ilvl w:val="0"/>
          <w:numId w:val="7"/>
        </w:numPr>
        <w:jc w:val="both"/>
        <w:rPr>
          <w:rFonts w:cstheme="minorHAnsi"/>
          <w:color w:val="000000" w:themeColor="text1"/>
          <w:sz w:val="24"/>
          <w:szCs w:val="24"/>
        </w:rPr>
      </w:pPr>
      <w:r w:rsidRPr="00A843DF">
        <w:rPr>
          <w:rFonts w:cstheme="minorHAnsi"/>
          <w:color w:val="000000" w:themeColor="text1"/>
          <w:sz w:val="24"/>
          <w:szCs w:val="24"/>
        </w:rPr>
        <w:t xml:space="preserve">To assess </w:t>
      </w:r>
      <w:r w:rsidR="008D2098">
        <w:rPr>
          <w:rFonts w:cstheme="minorHAnsi"/>
          <w:color w:val="000000" w:themeColor="text1"/>
          <w:sz w:val="24"/>
          <w:szCs w:val="24"/>
        </w:rPr>
        <w:t xml:space="preserve">the </w:t>
      </w:r>
      <w:r w:rsidR="008B591D">
        <w:rPr>
          <w:rFonts w:cstheme="minorHAnsi"/>
          <w:color w:val="000000" w:themeColor="text1"/>
          <w:sz w:val="24"/>
          <w:szCs w:val="24"/>
        </w:rPr>
        <w:t xml:space="preserve">impact of decisions made </w:t>
      </w:r>
      <w:r w:rsidR="008D2098">
        <w:rPr>
          <w:rFonts w:cstheme="minorHAnsi"/>
          <w:color w:val="000000" w:themeColor="text1"/>
          <w:sz w:val="24"/>
          <w:szCs w:val="24"/>
        </w:rPr>
        <w:t xml:space="preserve">by tribunals </w:t>
      </w:r>
      <w:r w:rsidR="008B591D">
        <w:rPr>
          <w:rFonts w:cstheme="minorHAnsi"/>
          <w:color w:val="000000" w:themeColor="text1"/>
          <w:sz w:val="24"/>
          <w:szCs w:val="24"/>
        </w:rPr>
        <w:t>in facilitating trade and business in Tanzania</w:t>
      </w:r>
      <w:r w:rsidR="00FB63D5">
        <w:rPr>
          <w:rFonts w:cstheme="minorHAnsi"/>
          <w:color w:val="000000" w:themeColor="text1"/>
          <w:sz w:val="24"/>
          <w:szCs w:val="24"/>
        </w:rPr>
        <w:t xml:space="preserve">; </w:t>
      </w:r>
    </w:p>
    <w:p w14:paraId="29DD1C20" w14:textId="13A31842" w:rsidR="008B591D" w:rsidRPr="00A843DF" w:rsidRDefault="008B591D" w:rsidP="00134DEA">
      <w:pPr>
        <w:pStyle w:val="NoSpacing"/>
        <w:numPr>
          <w:ilvl w:val="0"/>
          <w:numId w:val="7"/>
        </w:numPr>
        <w:jc w:val="both"/>
        <w:rPr>
          <w:rFonts w:cstheme="minorHAnsi"/>
          <w:color w:val="000000" w:themeColor="text1"/>
          <w:sz w:val="24"/>
          <w:szCs w:val="24"/>
        </w:rPr>
      </w:pPr>
      <w:r>
        <w:rPr>
          <w:rFonts w:cstheme="minorHAnsi"/>
          <w:color w:val="000000" w:themeColor="text1"/>
          <w:sz w:val="24"/>
          <w:szCs w:val="24"/>
        </w:rPr>
        <w:t>Assess how the tribunal protect consumers</w:t>
      </w:r>
      <w:r w:rsidR="007850EA">
        <w:rPr>
          <w:rFonts w:cstheme="minorHAnsi"/>
          <w:color w:val="000000" w:themeColor="text1"/>
          <w:sz w:val="24"/>
          <w:szCs w:val="24"/>
        </w:rPr>
        <w:t xml:space="preserve"> </w:t>
      </w:r>
      <w:r w:rsidR="008D2098">
        <w:rPr>
          <w:rFonts w:cstheme="minorHAnsi"/>
          <w:color w:val="000000" w:themeColor="text1"/>
          <w:sz w:val="24"/>
          <w:szCs w:val="24"/>
        </w:rPr>
        <w:t xml:space="preserve">rights </w:t>
      </w:r>
      <w:r w:rsidR="007850EA">
        <w:rPr>
          <w:rFonts w:cstheme="minorHAnsi"/>
          <w:color w:val="000000" w:themeColor="text1"/>
          <w:sz w:val="24"/>
          <w:szCs w:val="24"/>
        </w:rPr>
        <w:t>and,</w:t>
      </w:r>
    </w:p>
    <w:p w14:paraId="7F5C713D" w14:textId="7750BB51" w:rsidR="00733A13" w:rsidRDefault="008B591D" w:rsidP="00134DEA">
      <w:pPr>
        <w:pStyle w:val="NoSpacing"/>
        <w:numPr>
          <w:ilvl w:val="0"/>
          <w:numId w:val="7"/>
        </w:numPr>
        <w:jc w:val="both"/>
        <w:rPr>
          <w:rFonts w:cstheme="minorHAnsi"/>
          <w:color w:val="000000" w:themeColor="text1"/>
          <w:sz w:val="24"/>
          <w:szCs w:val="24"/>
        </w:rPr>
      </w:pPr>
      <w:r>
        <w:rPr>
          <w:rFonts w:cstheme="minorHAnsi"/>
          <w:color w:val="000000" w:themeColor="text1"/>
          <w:sz w:val="24"/>
          <w:szCs w:val="24"/>
        </w:rPr>
        <w:t>Evaluate how they support and protect the growth of small and medium size business</w:t>
      </w:r>
      <w:r w:rsidR="00FB63D5">
        <w:rPr>
          <w:rFonts w:cstheme="minorHAnsi"/>
          <w:color w:val="000000" w:themeColor="text1"/>
          <w:sz w:val="24"/>
          <w:szCs w:val="24"/>
        </w:rPr>
        <w:t>.</w:t>
      </w:r>
      <w:r w:rsidR="00794B7D" w:rsidRPr="00FB63D5">
        <w:rPr>
          <w:rFonts w:cstheme="minorHAnsi"/>
          <w:color w:val="000000" w:themeColor="text1"/>
          <w:sz w:val="24"/>
          <w:szCs w:val="24"/>
        </w:rPr>
        <w:t xml:space="preserve"> </w:t>
      </w:r>
    </w:p>
    <w:p w14:paraId="05E26EC5" w14:textId="77777777" w:rsidR="007850EA" w:rsidRDefault="007850EA" w:rsidP="007850EA">
      <w:pPr>
        <w:pStyle w:val="NoSpacing"/>
        <w:jc w:val="both"/>
        <w:rPr>
          <w:rFonts w:cstheme="minorHAnsi"/>
          <w:color w:val="000000" w:themeColor="text1"/>
          <w:sz w:val="24"/>
          <w:szCs w:val="24"/>
        </w:rPr>
      </w:pPr>
    </w:p>
    <w:p w14:paraId="5AC0320A" w14:textId="77777777" w:rsidR="007850EA" w:rsidRDefault="007850EA" w:rsidP="007850EA">
      <w:pPr>
        <w:pStyle w:val="NoSpacing"/>
        <w:jc w:val="both"/>
        <w:rPr>
          <w:rFonts w:cstheme="minorHAnsi"/>
          <w:color w:val="000000" w:themeColor="text1"/>
          <w:sz w:val="24"/>
          <w:szCs w:val="24"/>
        </w:rPr>
      </w:pPr>
    </w:p>
    <w:p w14:paraId="0EF5EC69" w14:textId="77777777" w:rsidR="00AB7761" w:rsidRPr="00AB7761" w:rsidRDefault="00AB7761" w:rsidP="00AB7761">
      <w:pPr>
        <w:pStyle w:val="NoSpacing"/>
        <w:ind w:left="1170"/>
        <w:jc w:val="both"/>
        <w:rPr>
          <w:rFonts w:cstheme="minorHAnsi"/>
          <w:color w:val="000000" w:themeColor="text1"/>
          <w:sz w:val="24"/>
          <w:szCs w:val="24"/>
        </w:rPr>
      </w:pPr>
    </w:p>
    <w:p w14:paraId="1C3A48FC" w14:textId="77777777" w:rsidR="0089174A" w:rsidRPr="00A843DF" w:rsidRDefault="0089174A"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DELIVERABLES</w:t>
      </w:r>
    </w:p>
    <w:p w14:paraId="20A1A6CF" w14:textId="0FF64A8E" w:rsidR="00624412" w:rsidRPr="00A843DF" w:rsidRDefault="009E5339" w:rsidP="009E5339">
      <w:pPr>
        <w:pStyle w:val="NoSpacing"/>
        <w:numPr>
          <w:ilvl w:val="0"/>
          <w:numId w:val="12"/>
        </w:numPr>
        <w:jc w:val="both"/>
        <w:rPr>
          <w:rFonts w:cstheme="minorHAnsi"/>
          <w:color w:val="000000" w:themeColor="text1"/>
          <w:sz w:val="24"/>
          <w:szCs w:val="24"/>
        </w:rPr>
      </w:pPr>
      <w:r w:rsidRPr="00A843DF">
        <w:rPr>
          <w:rFonts w:cstheme="minorHAnsi"/>
          <w:color w:val="000000" w:themeColor="text1"/>
          <w:sz w:val="24"/>
          <w:szCs w:val="24"/>
        </w:rPr>
        <w:t>Inception reports</w:t>
      </w:r>
      <w:r w:rsidR="00733A13">
        <w:rPr>
          <w:rFonts w:cstheme="minorHAnsi"/>
          <w:color w:val="000000" w:themeColor="text1"/>
          <w:sz w:val="24"/>
          <w:szCs w:val="24"/>
        </w:rPr>
        <w:t>.</w:t>
      </w:r>
    </w:p>
    <w:p w14:paraId="48BAC20B" w14:textId="7696EF31" w:rsidR="005C4788" w:rsidRPr="00733A13" w:rsidRDefault="009E5339" w:rsidP="00733A13">
      <w:pPr>
        <w:pStyle w:val="NoSpacing"/>
        <w:numPr>
          <w:ilvl w:val="0"/>
          <w:numId w:val="12"/>
        </w:numPr>
        <w:jc w:val="both"/>
        <w:rPr>
          <w:rFonts w:cstheme="minorHAnsi"/>
          <w:color w:val="000000" w:themeColor="text1"/>
          <w:sz w:val="24"/>
          <w:szCs w:val="24"/>
        </w:rPr>
      </w:pPr>
      <w:r w:rsidRPr="00A843DF">
        <w:rPr>
          <w:rFonts w:cstheme="minorHAnsi"/>
          <w:color w:val="000000" w:themeColor="text1"/>
          <w:sz w:val="24"/>
          <w:szCs w:val="24"/>
        </w:rPr>
        <w:t>V</w:t>
      </w:r>
      <w:r w:rsidR="00DD5ED8" w:rsidRPr="00A843DF">
        <w:rPr>
          <w:rFonts w:cstheme="minorHAnsi"/>
          <w:color w:val="000000" w:themeColor="text1"/>
          <w:sz w:val="24"/>
          <w:szCs w:val="24"/>
        </w:rPr>
        <w:t>alidation</w:t>
      </w:r>
      <w:r w:rsidRPr="00A843DF">
        <w:rPr>
          <w:rFonts w:cstheme="minorHAnsi"/>
          <w:color w:val="000000" w:themeColor="text1"/>
          <w:sz w:val="24"/>
          <w:szCs w:val="24"/>
        </w:rPr>
        <w:t xml:space="preserve"> report</w:t>
      </w:r>
      <w:r w:rsidR="00733A13">
        <w:rPr>
          <w:rFonts w:cstheme="minorHAnsi"/>
          <w:color w:val="000000" w:themeColor="text1"/>
          <w:sz w:val="24"/>
          <w:szCs w:val="24"/>
        </w:rPr>
        <w:t>.</w:t>
      </w:r>
      <w:r w:rsidR="00DD5ED8" w:rsidRPr="00A843DF">
        <w:rPr>
          <w:rFonts w:cstheme="minorHAnsi"/>
          <w:color w:val="000000" w:themeColor="text1"/>
          <w:sz w:val="24"/>
          <w:szCs w:val="24"/>
        </w:rPr>
        <w:t xml:space="preserve"> </w:t>
      </w:r>
    </w:p>
    <w:p w14:paraId="3FB304ED" w14:textId="1627DDFC" w:rsidR="0089174A" w:rsidRPr="00A843DF" w:rsidRDefault="00733A13" w:rsidP="00134DEA">
      <w:pPr>
        <w:pStyle w:val="NoSpacing"/>
        <w:numPr>
          <w:ilvl w:val="0"/>
          <w:numId w:val="12"/>
        </w:numPr>
        <w:jc w:val="both"/>
        <w:rPr>
          <w:rFonts w:cstheme="minorHAnsi"/>
          <w:color w:val="000000" w:themeColor="text1"/>
          <w:sz w:val="24"/>
          <w:szCs w:val="24"/>
        </w:rPr>
      </w:pPr>
      <w:r>
        <w:rPr>
          <w:rFonts w:cstheme="minorHAnsi"/>
          <w:color w:val="000000" w:themeColor="text1"/>
          <w:sz w:val="24"/>
          <w:szCs w:val="24"/>
        </w:rPr>
        <w:t>Final report.</w:t>
      </w:r>
      <w:r w:rsidR="00D87454" w:rsidRPr="00A843DF">
        <w:rPr>
          <w:rFonts w:cstheme="minorHAnsi"/>
          <w:color w:val="000000" w:themeColor="text1"/>
          <w:sz w:val="24"/>
          <w:szCs w:val="24"/>
        </w:rPr>
        <w:t xml:space="preserve"> </w:t>
      </w:r>
      <w:r w:rsidR="002F109D" w:rsidRPr="00A843DF">
        <w:rPr>
          <w:rFonts w:cstheme="minorHAnsi"/>
          <w:color w:val="000000" w:themeColor="text1"/>
          <w:sz w:val="24"/>
          <w:szCs w:val="24"/>
        </w:rPr>
        <w:t xml:space="preserve"> </w:t>
      </w:r>
    </w:p>
    <w:p w14:paraId="51D0C546" w14:textId="77777777" w:rsidR="005C4788" w:rsidRPr="00A843DF" w:rsidRDefault="005C4788" w:rsidP="00134DEA">
      <w:pPr>
        <w:pStyle w:val="NoSpacing"/>
        <w:jc w:val="both"/>
        <w:rPr>
          <w:rFonts w:cstheme="minorHAnsi"/>
          <w:b/>
          <w:color w:val="000000" w:themeColor="text1"/>
          <w:sz w:val="24"/>
          <w:szCs w:val="24"/>
        </w:rPr>
      </w:pPr>
    </w:p>
    <w:p w14:paraId="254D07BC" w14:textId="2A38F467" w:rsidR="00615BDC" w:rsidRPr="00A843DF" w:rsidRDefault="00A43B55"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 xml:space="preserve">SELECTION </w:t>
      </w:r>
      <w:r w:rsidR="001B7D60" w:rsidRPr="00A843DF">
        <w:rPr>
          <w:rFonts w:cstheme="minorHAnsi"/>
          <w:b/>
          <w:color w:val="000000" w:themeColor="text1"/>
          <w:sz w:val="24"/>
          <w:szCs w:val="24"/>
        </w:rPr>
        <w:t xml:space="preserve">CRITERIA </w:t>
      </w:r>
      <w:r w:rsidRPr="00A843DF">
        <w:rPr>
          <w:rFonts w:cstheme="minorHAnsi"/>
          <w:b/>
          <w:color w:val="000000" w:themeColor="text1"/>
          <w:sz w:val="24"/>
          <w:szCs w:val="24"/>
        </w:rPr>
        <w:t xml:space="preserve"> </w:t>
      </w:r>
    </w:p>
    <w:tbl>
      <w:tblPr>
        <w:tblStyle w:val="TableGrid"/>
        <w:tblW w:w="0" w:type="auto"/>
        <w:tblLook w:val="04A0" w:firstRow="1" w:lastRow="0" w:firstColumn="1" w:lastColumn="0" w:noHBand="0" w:noVBand="1"/>
      </w:tblPr>
      <w:tblGrid>
        <w:gridCol w:w="7014"/>
        <w:gridCol w:w="940"/>
        <w:gridCol w:w="1063"/>
      </w:tblGrid>
      <w:tr w:rsidR="00A843DF" w:rsidRPr="00A843DF" w14:paraId="64F1C464" w14:textId="77777777" w:rsidTr="00A43B55">
        <w:tc>
          <w:tcPr>
            <w:tcW w:w="7242" w:type="dxa"/>
          </w:tcPr>
          <w:p w14:paraId="172E818E" w14:textId="77777777" w:rsidR="001B7D60" w:rsidRPr="00A843DF" w:rsidRDefault="001B7D60"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 xml:space="preserve">Criteria </w:t>
            </w:r>
          </w:p>
        </w:tc>
        <w:tc>
          <w:tcPr>
            <w:tcW w:w="924" w:type="dxa"/>
          </w:tcPr>
          <w:p w14:paraId="6E2CD849" w14:textId="77777777" w:rsidR="001B7D60" w:rsidRPr="00A843DF" w:rsidRDefault="001B7D60"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Weight</w:t>
            </w:r>
          </w:p>
          <w:p w14:paraId="49724F19" w14:textId="77777777" w:rsidR="001B7D60" w:rsidRPr="00A843DF" w:rsidRDefault="001B7D60"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w:t>
            </w:r>
          </w:p>
        </w:tc>
        <w:tc>
          <w:tcPr>
            <w:tcW w:w="1077" w:type="dxa"/>
          </w:tcPr>
          <w:p w14:paraId="41513F2F" w14:textId="77777777" w:rsidR="001B7D60" w:rsidRPr="00A843DF" w:rsidRDefault="001B7D60"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Max Point</w:t>
            </w:r>
          </w:p>
        </w:tc>
      </w:tr>
      <w:tr w:rsidR="00A843DF" w:rsidRPr="00A843DF" w14:paraId="7BE02064" w14:textId="77777777" w:rsidTr="00A669E0">
        <w:tc>
          <w:tcPr>
            <w:tcW w:w="9243" w:type="dxa"/>
            <w:gridSpan w:val="3"/>
          </w:tcPr>
          <w:p w14:paraId="55F039A4" w14:textId="6923A3B5" w:rsidR="00A43B55" w:rsidRPr="00A843DF" w:rsidRDefault="00A43B55" w:rsidP="00A43B55">
            <w:pPr>
              <w:pStyle w:val="NoSpacing"/>
              <w:jc w:val="center"/>
              <w:rPr>
                <w:rFonts w:cstheme="minorHAnsi"/>
                <w:b/>
                <w:color w:val="000000" w:themeColor="text1"/>
                <w:sz w:val="24"/>
                <w:szCs w:val="24"/>
              </w:rPr>
            </w:pPr>
            <w:r w:rsidRPr="00A843DF">
              <w:rPr>
                <w:rFonts w:cstheme="minorHAnsi"/>
                <w:b/>
                <w:color w:val="000000" w:themeColor="text1"/>
                <w:sz w:val="24"/>
                <w:szCs w:val="24"/>
              </w:rPr>
              <w:t>Technical proposal (70 %)</w:t>
            </w:r>
          </w:p>
        </w:tc>
      </w:tr>
      <w:tr w:rsidR="00A843DF" w:rsidRPr="00A843DF" w14:paraId="365927FB" w14:textId="77777777" w:rsidTr="00A43B55">
        <w:tc>
          <w:tcPr>
            <w:tcW w:w="7242" w:type="dxa"/>
          </w:tcPr>
          <w:p w14:paraId="60479808" w14:textId="590406E6" w:rsidR="001B7D60" w:rsidRPr="00A843DF" w:rsidRDefault="009E5339" w:rsidP="009E5339">
            <w:pPr>
              <w:pStyle w:val="NoSpacing"/>
              <w:jc w:val="both"/>
              <w:rPr>
                <w:rFonts w:cstheme="minorHAnsi"/>
                <w:color w:val="000000" w:themeColor="text1"/>
                <w:sz w:val="24"/>
                <w:szCs w:val="24"/>
              </w:rPr>
            </w:pPr>
            <w:r w:rsidRPr="00A843DF">
              <w:rPr>
                <w:rFonts w:cstheme="minorHAnsi"/>
                <w:color w:val="000000" w:themeColor="text1"/>
                <w:sz w:val="24"/>
                <w:szCs w:val="24"/>
              </w:rPr>
              <w:t>Demonstrate proven skills in consultancy and research work</w:t>
            </w:r>
          </w:p>
        </w:tc>
        <w:tc>
          <w:tcPr>
            <w:tcW w:w="924" w:type="dxa"/>
          </w:tcPr>
          <w:p w14:paraId="35A066EA"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15</w:t>
            </w:r>
          </w:p>
        </w:tc>
        <w:tc>
          <w:tcPr>
            <w:tcW w:w="1077" w:type="dxa"/>
          </w:tcPr>
          <w:p w14:paraId="6598EA16"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15</w:t>
            </w:r>
          </w:p>
        </w:tc>
      </w:tr>
      <w:tr w:rsidR="00A843DF" w:rsidRPr="00A843DF" w14:paraId="48863555" w14:textId="77777777" w:rsidTr="00A43B55">
        <w:tc>
          <w:tcPr>
            <w:tcW w:w="7242" w:type="dxa"/>
          </w:tcPr>
          <w:p w14:paraId="155FA7CC" w14:textId="13AE661C" w:rsidR="001B7D60" w:rsidRPr="00A843DF" w:rsidRDefault="001B7D60" w:rsidP="009E5339">
            <w:pPr>
              <w:pStyle w:val="NoSpacing"/>
              <w:jc w:val="both"/>
              <w:rPr>
                <w:rFonts w:cstheme="minorHAnsi"/>
                <w:color w:val="000000" w:themeColor="text1"/>
                <w:sz w:val="24"/>
                <w:szCs w:val="24"/>
              </w:rPr>
            </w:pPr>
            <w:r w:rsidRPr="00A843DF">
              <w:rPr>
                <w:rFonts w:cstheme="minorHAnsi"/>
                <w:color w:val="000000" w:themeColor="text1"/>
                <w:sz w:val="24"/>
                <w:szCs w:val="24"/>
              </w:rPr>
              <w:t xml:space="preserve">Demonstrated experience </w:t>
            </w:r>
            <w:r w:rsidR="009E5339" w:rsidRPr="00A843DF">
              <w:rPr>
                <w:rFonts w:cstheme="minorHAnsi"/>
                <w:color w:val="000000" w:themeColor="text1"/>
                <w:sz w:val="24"/>
                <w:szCs w:val="24"/>
              </w:rPr>
              <w:t xml:space="preserve">in conducting research and consultancy in similar/related assignments </w:t>
            </w:r>
          </w:p>
        </w:tc>
        <w:tc>
          <w:tcPr>
            <w:tcW w:w="924" w:type="dxa"/>
          </w:tcPr>
          <w:p w14:paraId="11B4E7E6"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25</w:t>
            </w:r>
          </w:p>
        </w:tc>
        <w:tc>
          <w:tcPr>
            <w:tcW w:w="1077" w:type="dxa"/>
          </w:tcPr>
          <w:p w14:paraId="64310B2A"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25</w:t>
            </w:r>
          </w:p>
        </w:tc>
      </w:tr>
      <w:tr w:rsidR="00A843DF" w:rsidRPr="00A843DF" w14:paraId="71EBD8B4" w14:textId="77777777" w:rsidTr="00A43B55">
        <w:tc>
          <w:tcPr>
            <w:tcW w:w="7242" w:type="dxa"/>
          </w:tcPr>
          <w:p w14:paraId="4EB77C5B" w14:textId="0D350984" w:rsidR="001B7D60" w:rsidRPr="00A843DF" w:rsidRDefault="00FC200C" w:rsidP="00A43B55">
            <w:pPr>
              <w:pStyle w:val="NoSpacing"/>
              <w:jc w:val="both"/>
              <w:rPr>
                <w:rFonts w:cstheme="minorHAnsi"/>
                <w:color w:val="000000" w:themeColor="text1"/>
                <w:sz w:val="24"/>
                <w:szCs w:val="24"/>
              </w:rPr>
            </w:pPr>
            <w:r>
              <w:rPr>
                <w:rFonts w:eastAsia="Times New Roman" w:cstheme="minorHAnsi"/>
                <w:color w:val="000000" w:themeColor="text1"/>
                <w:sz w:val="24"/>
                <w:szCs w:val="24"/>
              </w:rPr>
              <w:t>demonstrate proven practical experience in commercial justice dispute settlement</w:t>
            </w:r>
          </w:p>
        </w:tc>
        <w:tc>
          <w:tcPr>
            <w:tcW w:w="924" w:type="dxa"/>
          </w:tcPr>
          <w:p w14:paraId="702A86B9"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15</w:t>
            </w:r>
          </w:p>
        </w:tc>
        <w:tc>
          <w:tcPr>
            <w:tcW w:w="1077" w:type="dxa"/>
          </w:tcPr>
          <w:p w14:paraId="2A7F54FB"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15</w:t>
            </w:r>
          </w:p>
        </w:tc>
      </w:tr>
      <w:tr w:rsidR="00A843DF" w:rsidRPr="00A843DF" w14:paraId="2BFD3978" w14:textId="77777777" w:rsidTr="00A43B55">
        <w:tc>
          <w:tcPr>
            <w:tcW w:w="7242" w:type="dxa"/>
          </w:tcPr>
          <w:p w14:paraId="7FE56214" w14:textId="33A75978" w:rsidR="001B7D60" w:rsidRPr="00A843DF" w:rsidRDefault="00A43B55" w:rsidP="00A43B55">
            <w:pPr>
              <w:pStyle w:val="NoSpacing"/>
              <w:jc w:val="both"/>
              <w:rPr>
                <w:rFonts w:cstheme="minorHAnsi"/>
                <w:color w:val="000000" w:themeColor="text1"/>
                <w:sz w:val="24"/>
                <w:szCs w:val="24"/>
              </w:rPr>
            </w:pPr>
            <w:r w:rsidRPr="00A843DF">
              <w:rPr>
                <w:rFonts w:cstheme="minorHAnsi"/>
                <w:color w:val="000000" w:themeColor="text1"/>
                <w:sz w:val="24"/>
                <w:szCs w:val="24"/>
              </w:rPr>
              <w:t xml:space="preserve">Methodology and </w:t>
            </w:r>
            <w:r w:rsidR="001B7D60" w:rsidRPr="00A843DF">
              <w:rPr>
                <w:rFonts w:cstheme="minorHAnsi"/>
                <w:color w:val="000000" w:themeColor="text1"/>
                <w:sz w:val="24"/>
                <w:szCs w:val="24"/>
              </w:rPr>
              <w:t>work plan</w:t>
            </w:r>
          </w:p>
        </w:tc>
        <w:tc>
          <w:tcPr>
            <w:tcW w:w="924" w:type="dxa"/>
          </w:tcPr>
          <w:p w14:paraId="1DF0A0AA"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15</w:t>
            </w:r>
          </w:p>
        </w:tc>
        <w:tc>
          <w:tcPr>
            <w:tcW w:w="1077" w:type="dxa"/>
          </w:tcPr>
          <w:p w14:paraId="335055ED" w14:textId="77777777" w:rsidR="001B7D60" w:rsidRPr="00A843DF" w:rsidRDefault="001B7D60" w:rsidP="00134DEA">
            <w:pPr>
              <w:pStyle w:val="NoSpacing"/>
              <w:jc w:val="both"/>
              <w:rPr>
                <w:rFonts w:cstheme="minorHAnsi"/>
                <w:color w:val="000000" w:themeColor="text1"/>
                <w:sz w:val="24"/>
                <w:szCs w:val="24"/>
              </w:rPr>
            </w:pPr>
            <w:r w:rsidRPr="00A843DF">
              <w:rPr>
                <w:rFonts w:cstheme="minorHAnsi"/>
                <w:color w:val="000000" w:themeColor="text1"/>
                <w:sz w:val="24"/>
                <w:szCs w:val="24"/>
              </w:rPr>
              <w:t>15</w:t>
            </w:r>
          </w:p>
        </w:tc>
      </w:tr>
      <w:tr w:rsidR="00A843DF" w:rsidRPr="00A843DF" w14:paraId="6089D6B2" w14:textId="77777777" w:rsidTr="00FB5314">
        <w:tc>
          <w:tcPr>
            <w:tcW w:w="9243" w:type="dxa"/>
            <w:gridSpan w:val="3"/>
          </w:tcPr>
          <w:p w14:paraId="3A58177D" w14:textId="174C56F6" w:rsidR="00A43B55" w:rsidRPr="00A843DF" w:rsidRDefault="00A43B55" w:rsidP="00A43B55">
            <w:pPr>
              <w:pStyle w:val="NoSpacing"/>
              <w:jc w:val="center"/>
              <w:rPr>
                <w:rFonts w:cstheme="minorHAnsi"/>
                <w:b/>
                <w:color w:val="000000" w:themeColor="text1"/>
                <w:sz w:val="24"/>
                <w:szCs w:val="24"/>
              </w:rPr>
            </w:pPr>
            <w:r w:rsidRPr="00A843DF">
              <w:rPr>
                <w:rFonts w:cstheme="minorHAnsi"/>
                <w:b/>
                <w:color w:val="000000" w:themeColor="text1"/>
                <w:sz w:val="24"/>
                <w:szCs w:val="24"/>
              </w:rPr>
              <w:t>Financial proposal (30%)</w:t>
            </w:r>
          </w:p>
        </w:tc>
      </w:tr>
      <w:tr w:rsidR="00A843DF" w:rsidRPr="00A843DF" w14:paraId="590CDEBD" w14:textId="77777777" w:rsidTr="00A43B55">
        <w:tc>
          <w:tcPr>
            <w:tcW w:w="7242" w:type="dxa"/>
          </w:tcPr>
          <w:p w14:paraId="137A1570" w14:textId="26C2B43D" w:rsidR="00A43B55" w:rsidRPr="00A843DF" w:rsidRDefault="00A43B55"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Budget </w:t>
            </w:r>
          </w:p>
        </w:tc>
        <w:tc>
          <w:tcPr>
            <w:tcW w:w="924" w:type="dxa"/>
          </w:tcPr>
          <w:p w14:paraId="4D951D3D" w14:textId="76EB98E2" w:rsidR="00A43B55" w:rsidRPr="00A843DF" w:rsidRDefault="00A43B55" w:rsidP="00134DEA">
            <w:pPr>
              <w:pStyle w:val="NoSpacing"/>
              <w:jc w:val="both"/>
              <w:rPr>
                <w:rFonts w:cstheme="minorHAnsi"/>
                <w:color w:val="000000" w:themeColor="text1"/>
                <w:sz w:val="24"/>
                <w:szCs w:val="24"/>
              </w:rPr>
            </w:pPr>
            <w:r w:rsidRPr="00A843DF">
              <w:rPr>
                <w:rFonts w:cstheme="minorHAnsi"/>
                <w:color w:val="000000" w:themeColor="text1"/>
                <w:sz w:val="24"/>
                <w:szCs w:val="24"/>
              </w:rPr>
              <w:t>10</w:t>
            </w:r>
          </w:p>
        </w:tc>
        <w:tc>
          <w:tcPr>
            <w:tcW w:w="1077" w:type="dxa"/>
          </w:tcPr>
          <w:p w14:paraId="6C8F85CC" w14:textId="59BEE0D2" w:rsidR="00A43B55" w:rsidRPr="00A843DF" w:rsidRDefault="00A43B55" w:rsidP="00134DEA">
            <w:pPr>
              <w:pStyle w:val="NoSpacing"/>
              <w:jc w:val="both"/>
              <w:rPr>
                <w:rFonts w:cstheme="minorHAnsi"/>
                <w:color w:val="000000" w:themeColor="text1"/>
                <w:sz w:val="24"/>
                <w:szCs w:val="24"/>
              </w:rPr>
            </w:pPr>
            <w:r w:rsidRPr="00A843DF">
              <w:rPr>
                <w:rFonts w:cstheme="minorHAnsi"/>
                <w:color w:val="000000" w:themeColor="text1"/>
                <w:sz w:val="24"/>
                <w:szCs w:val="24"/>
              </w:rPr>
              <w:t>10</w:t>
            </w:r>
          </w:p>
        </w:tc>
      </w:tr>
      <w:tr w:rsidR="00A43B55" w:rsidRPr="00A843DF" w14:paraId="2D91CEF8" w14:textId="77777777" w:rsidTr="00A43B55">
        <w:tc>
          <w:tcPr>
            <w:tcW w:w="7242" w:type="dxa"/>
          </w:tcPr>
          <w:p w14:paraId="079461E9" w14:textId="0988EA82" w:rsidR="00A43B55" w:rsidRPr="00A843DF" w:rsidRDefault="00A43B55"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Evidence of previous research grant </w:t>
            </w:r>
          </w:p>
        </w:tc>
        <w:tc>
          <w:tcPr>
            <w:tcW w:w="924" w:type="dxa"/>
          </w:tcPr>
          <w:p w14:paraId="627CE383" w14:textId="37522D37" w:rsidR="00A43B55" w:rsidRPr="00A843DF" w:rsidRDefault="00A43B55" w:rsidP="00134DEA">
            <w:pPr>
              <w:pStyle w:val="NoSpacing"/>
              <w:jc w:val="both"/>
              <w:rPr>
                <w:rFonts w:cstheme="minorHAnsi"/>
                <w:color w:val="000000" w:themeColor="text1"/>
                <w:sz w:val="24"/>
                <w:szCs w:val="24"/>
              </w:rPr>
            </w:pPr>
            <w:r w:rsidRPr="00A843DF">
              <w:rPr>
                <w:rFonts w:cstheme="minorHAnsi"/>
                <w:color w:val="000000" w:themeColor="text1"/>
                <w:sz w:val="24"/>
                <w:szCs w:val="24"/>
              </w:rPr>
              <w:t>20</w:t>
            </w:r>
          </w:p>
        </w:tc>
        <w:tc>
          <w:tcPr>
            <w:tcW w:w="1077" w:type="dxa"/>
          </w:tcPr>
          <w:p w14:paraId="6C30F772" w14:textId="58513B92" w:rsidR="00A43B55" w:rsidRPr="00A843DF" w:rsidRDefault="00A43B55" w:rsidP="00134DEA">
            <w:pPr>
              <w:pStyle w:val="NoSpacing"/>
              <w:jc w:val="both"/>
              <w:rPr>
                <w:rFonts w:cstheme="minorHAnsi"/>
                <w:color w:val="000000" w:themeColor="text1"/>
                <w:sz w:val="24"/>
                <w:szCs w:val="24"/>
              </w:rPr>
            </w:pPr>
            <w:r w:rsidRPr="00A843DF">
              <w:rPr>
                <w:rFonts w:cstheme="minorHAnsi"/>
                <w:color w:val="000000" w:themeColor="text1"/>
                <w:sz w:val="24"/>
                <w:szCs w:val="24"/>
              </w:rPr>
              <w:t xml:space="preserve">20 </w:t>
            </w:r>
          </w:p>
        </w:tc>
      </w:tr>
    </w:tbl>
    <w:p w14:paraId="22FE6506" w14:textId="77777777" w:rsidR="00084688" w:rsidRPr="00A843DF" w:rsidRDefault="00084688" w:rsidP="00134DEA">
      <w:pPr>
        <w:pStyle w:val="NoSpacing"/>
        <w:jc w:val="both"/>
        <w:rPr>
          <w:rFonts w:cstheme="minorHAnsi"/>
          <w:color w:val="000000" w:themeColor="text1"/>
          <w:sz w:val="24"/>
          <w:szCs w:val="24"/>
        </w:rPr>
      </w:pPr>
    </w:p>
    <w:p w14:paraId="1CAA17B6" w14:textId="77777777" w:rsidR="001834C7" w:rsidRPr="00A843DF" w:rsidRDefault="001834C7" w:rsidP="00134DEA">
      <w:pPr>
        <w:pStyle w:val="NoSpacing"/>
        <w:jc w:val="both"/>
        <w:rPr>
          <w:rFonts w:cstheme="minorHAnsi"/>
          <w:b/>
          <w:color w:val="000000" w:themeColor="text1"/>
          <w:sz w:val="24"/>
          <w:szCs w:val="24"/>
        </w:rPr>
      </w:pPr>
      <w:r w:rsidRPr="00A843DF">
        <w:rPr>
          <w:rFonts w:cstheme="minorHAnsi"/>
          <w:b/>
          <w:color w:val="000000" w:themeColor="text1"/>
          <w:sz w:val="24"/>
          <w:szCs w:val="24"/>
        </w:rPr>
        <w:t xml:space="preserve">QUALIFICATION NEEDED </w:t>
      </w:r>
    </w:p>
    <w:p w14:paraId="16E65DFA" w14:textId="06DCB143" w:rsidR="00E1325D" w:rsidRDefault="00E1325D" w:rsidP="00E1325D">
      <w:pPr>
        <w:pStyle w:val="ListParagraph"/>
        <w:numPr>
          <w:ilvl w:val="0"/>
          <w:numId w:val="14"/>
        </w:numPr>
        <w:rPr>
          <w:rFonts w:eastAsia="Times New Roman" w:cstheme="minorHAnsi"/>
          <w:color w:val="000000" w:themeColor="text1"/>
          <w:sz w:val="24"/>
          <w:szCs w:val="24"/>
        </w:rPr>
      </w:pPr>
      <w:r w:rsidRPr="00A843DF">
        <w:rPr>
          <w:rFonts w:eastAsia="Times New Roman" w:cstheme="minorHAnsi"/>
          <w:color w:val="000000" w:themeColor="text1"/>
          <w:sz w:val="24"/>
          <w:szCs w:val="24"/>
        </w:rPr>
        <w:t>The Principle Investigator should hold a PhD in law</w:t>
      </w:r>
      <w:r w:rsidR="00FC200C">
        <w:rPr>
          <w:rFonts w:eastAsia="Times New Roman" w:cstheme="minorHAnsi"/>
          <w:color w:val="000000" w:themeColor="text1"/>
          <w:sz w:val="24"/>
          <w:szCs w:val="24"/>
        </w:rPr>
        <w:t xml:space="preserve"> or</w:t>
      </w:r>
      <w:r w:rsidR="008B591D">
        <w:rPr>
          <w:rFonts w:eastAsia="Times New Roman" w:cstheme="minorHAnsi"/>
          <w:color w:val="000000" w:themeColor="text1"/>
          <w:sz w:val="24"/>
          <w:szCs w:val="24"/>
        </w:rPr>
        <w:t xml:space="preserve"> an LLM</w:t>
      </w:r>
      <w:r w:rsidRPr="00A843DF">
        <w:rPr>
          <w:rFonts w:eastAsia="Times New Roman" w:cstheme="minorHAnsi"/>
          <w:color w:val="000000" w:themeColor="text1"/>
          <w:sz w:val="24"/>
          <w:szCs w:val="24"/>
        </w:rPr>
        <w:t xml:space="preserve"> or any discipline of the social sciences </w:t>
      </w:r>
    </w:p>
    <w:p w14:paraId="18357632" w14:textId="08382DD3" w:rsidR="008B591D" w:rsidRPr="00A843DF" w:rsidRDefault="008B591D" w:rsidP="00E1325D">
      <w:pPr>
        <w:pStyle w:val="ListParagraph"/>
        <w:numPr>
          <w:ilvl w:val="0"/>
          <w:numId w:val="14"/>
        </w:numPr>
        <w:rPr>
          <w:rFonts w:eastAsia="Times New Roman" w:cstheme="minorHAnsi"/>
          <w:color w:val="000000" w:themeColor="text1"/>
          <w:sz w:val="24"/>
          <w:szCs w:val="24"/>
        </w:rPr>
      </w:pPr>
      <w:r>
        <w:rPr>
          <w:rFonts w:eastAsia="Times New Roman" w:cstheme="minorHAnsi"/>
          <w:color w:val="000000" w:themeColor="text1"/>
          <w:sz w:val="24"/>
          <w:szCs w:val="24"/>
        </w:rPr>
        <w:t xml:space="preserve">Should demonstrate proven practical experience in commercial </w:t>
      </w:r>
      <w:r w:rsidR="00FC200C">
        <w:rPr>
          <w:rFonts w:eastAsia="Times New Roman" w:cstheme="minorHAnsi"/>
          <w:color w:val="000000" w:themeColor="text1"/>
          <w:sz w:val="24"/>
          <w:szCs w:val="24"/>
        </w:rPr>
        <w:t>justice</w:t>
      </w:r>
      <w:r w:rsidR="00182D34">
        <w:rPr>
          <w:rFonts w:eastAsia="Times New Roman" w:cstheme="minorHAnsi"/>
          <w:color w:val="000000" w:themeColor="text1"/>
          <w:sz w:val="24"/>
          <w:szCs w:val="24"/>
        </w:rPr>
        <w:t xml:space="preserve"> dispute settlement for at least 10 years of practice in the relevant tribunals.</w:t>
      </w:r>
    </w:p>
    <w:p w14:paraId="2DF195E9" w14:textId="588D3280" w:rsidR="00BF533A" w:rsidRPr="00A843DF" w:rsidRDefault="00E1325D" w:rsidP="00134DEA">
      <w:pPr>
        <w:pStyle w:val="ListParagraph"/>
        <w:numPr>
          <w:ilvl w:val="0"/>
          <w:numId w:val="14"/>
        </w:numPr>
        <w:jc w:val="both"/>
        <w:rPr>
          <w:rFonts w:eastAsia="Times New Roman" w:cstheme="minorHAnsi"/>
          <w:color w:val="000000" w:themeColor="text1"/>
          <w:sz w:val="24"/>
          <w:szCs w:val="24"/>
        </w:rPr>
      </w:pPr>
      <w:r w:rsidRPr="00A843DF">
        <w:rPr>
          <w:rFonts w:eastAsia="Times New Roman" w:cstheme="minorHAnsi"/>
          <w:color w:val="000000" w:themeColor="text1"/>
          <w:sz w:val="24"/>
          <w:szCs w:val="24"/>
        </w:rPr>
        <w:t xml:space="preserve">Should </w:t>
      </w:r>
      <w:r w:rsidR="00A86C5B" w:rsidRPr="00A843DF">
        <w:rPr>
          <w:rFonts w:eastAsia="Times New Roman" w:cstheme="minorHAnsi"/>
          <w:color w:val="000000" w:themeColor="text1"/>
          <w:sz w:val="24"/>
          <w:szCs w:val="24"/>
        </w:rPr>
        <w:t xml:space="preserve">demonstrate a </w:t>
      </w:r>
      <w:r w:rsidR="003540CE" w:rsidRPr="00A843DF">
        <w:rPr>
          <w:rFonts w:eastAsia="Times New Roman" w:cstheme="minorHAnsi"/>
          <w:color w:val="000000" w:themeColor="text1"/>
          <w:sz w:val="24"/>
          <w:szCs w:val="24"/>
        </w:rPr>
        <w:t xml:space="preserve">proven </w:t>
      </w:r>
      <w:r w:rsidR="00A86C5B" w:rsidRPr="00A843DF">
        <w:rPr>
          <w:rFonts w:eastAsia="Times New Roman" w:cstheme="minorHAnsi"/>
          <w:color w:val="000000" w:themeColor="text1"/>
          <w:sz w:val="24"/>
          <w:szCs w:val="24"/>
        </w:rPr>
        <w:t xml:space="preserve">track record in research, consultancy and publication </w:t>
      </w:r>
    </w:p>
    <w:p w14:paraId="14C391FA" w14:textId="333433D9" w:rsidR="00A86C5B" w:rsidRPr="00A843DF" w:rsidRDefault="00A86C5B" w:rsidP="00134DEA">
      <w:pPr>
        <w:pStyle w:val="ListParagraph"/>
        <w:numPr>
          <w:ilvl w:val="0"/>
          <w:numId w:val="14"/>
        </w:numPr>
        <w:jc w:val="both"/>
        <w:rPr>
          <w:rFonts w:eastAsia="Times New Roman" w:cstheme="minorHAnsi"/>
          <w:color w:val="000000" w:themeColor="text1"/>
          <w:sz w:val="24"/>
          <w:szCs w:val="24"/>
        </w:rPr>
      </w:pPr>
      <w:r w:rsidRPr="00A843DF">
        <w:rPr>
          <w:rFonts w:eastAsia="Times New Roman" w:cstheme="minorHAnsi"/>
          <w:color w:val="000000" w:themeColor="text1"/>
          <w:sz w:val="24"/>
          <w:szCs w:val="24"/>
        </w:rPr>
        <w:t xml:space="preserve">Assistant researchers should hold a bachelor degree or higher qualification  </w:t>
      </w:r>
    </w:p>
    <w:p w14:paraId="715A869E" w14:textId="73B9652E" w:rsidR="00A86C5B" w:rsidRPr="00A843DF" w:rsidRDefault="00A86C5B" w:rsidP="00A86C5B">
      <w:pPr>
        <w:pStyle w:val="ListParagraph"/>
        <w:numPr>
          <w:ilvl w:val="0"/>
          <w:numId w:val="14"/>
        </w:numPr>
        <w:jc w:val="both"/>
        <w:rPr>
          <w:rFonts w:eastAsia="Times New Roman" w:cstheme="minorHAnsi"/>
          <w:color w:val="000000" w:themeColor="text1"/>
          <w:sz w:val="24"/>
          <w:szCs w:val="24"/>
        </w:rPr>
      </w:pPr>
      <w:r w:rsidRPr="00A843DF">
        <w:rPr>
          <w:rFonts w:eastAsia="Times New Roman" w:cstheme="minorHAnsi"/>
          <w:color w:val="000000" w:themeColor="text1"/>
          <w:sz w:val="24"/>
          <w:szCs w:val="24"/>
        </w:rPr>
        <w:t xml:space="preserve">At least </w:t>
      </w:r>
      <w:r w:rsidR="00914256" w:rsidRPr="00A843DF">
        <w:rPr>
          <w:rFonts w:eastAsia="Times New Roman" w:cstheme="minorHAnsi"/>
          <w:color w:val="000000" w:themeColor="text1"/>
          <w:sz w:val="24"/>
          <w:szCs w:val="24"/>
        </w:rPr>
        <w:t xml:space="preserve">two (2) </w:t>
      </w:r>
      <w:r w:rsidRPr="00A843DF">
        <w:rPr>
          <w:rFonts w:eastAsia="Times New Roman" w:cstheme="minorHAnsi"/>
          <w:color w:val="000000" w:themeColor="text1"/>
          <w:sz w:val="24"/>
          <w:szCs w:val="24"/>
        </w:rPr>
        <w:t>assistant researcher</w:t>
      </w:r>
      <w:r w:rsidR="00914256" w:rsidRPr="00A843DF">
        <w:rPr>
          <w:rFonts w:eastAsia="Times New Roman" w:cstheme="minorHAnsi"/>
          <w:color w:val="000000" w:themeColor="text1"/>
          <w:sz w:val="24"/>
          <w:szCs w:val="24"/>
        </w:rPr>
        <w:t>s should be</w:t>
      </w:r>
      <w:r w:rsidRPr="00A843DF">
        <w:rPr>
          <w:rFonts w:eastAsia="Times New Roman" w:cstheme="minorHAnsi"/>
          <w:color w:val="000000" w:themeColor="text1"/>
          <w:sz w:val="24"/>
          <w:szCs w:val="24"/>
        </w:rPr>
        <w:t xml:space="preserve"> advocate</w:t>
      </w:r>
      <w:r w:rsidR="00914256" w:rsidRPr="00A843DF">
        <w:rPr>
          <w:rFonts w:eastAsia="Times New Roman" w:cstheme="minorHAnsi"/>
          <w:color w:val="000000" w:themeColor="text1"/>
          <w:sz w:val="24"/>
          <w:szCs w:val="24"/>
        </w:rPr>
        <w:t>s</w:t>
      </w:r>
      <w:r w:rsidRPr="00A843DF">
        <w:rPr>
          <w:rFonts w:eastAsia="Times New Roman" w:cstheme="minorHAnsi"/>
          <w:color w:val="000000" w:themeColor="text1"/>
          <w:sz w:val="24"/>
          <w:szCs w:val="24"/>
        </w:rPr>
        <w:t xml:space="preserve"> of High Court of Tanzania</w:t>
      </w:r>
      <w:r w:rsidR="00B94D2A">
        <w:rPr>
          <w:rFonts w:eastAsia="Times New Roman" w:cstheme="minorHAnsi"/>
          <w:color w:val="000000" w:themeColor="text1"/>
          <w:sz w:val="24"/>
          <w:szCs w:val="24"/>
        </w:rPr>
        <w:t xml:space="preserve"> with relevant skills and p</w:t>
      </w:r>
      <w:r w:rsidR="008B591D">
        <w:rPr>
          <w:rFonts w:eastAsia="Times New Roman" w:cstheme="minorHAnsi"/>
          <w:color w:val="000000" w:themeColor="text1"/>
          <w:sz w:val="24"/>
          <w:szCs w:val="24"/>
        </w:rPr>
        <w:t>ractice in the commercial justice</w:t>
      </w:r>
    </w:p>
    <w:p w14:paraId="4B035FED" w14:textId="78459B74" w:rsidR="00A86C5B" w:rsidRPr="00A843DF" w:rsidRDefault="00A86C5B" w:rsidP="00A86C5B">
      <w:pPr>
        <w:pStyle w:val="ListParagraph"/>
        <w:numPr>
          <w:ilvl w:val="0"/>
          <w:numId w:val="14"/>
        </w:numPr>
        <w:jc w:val="both"/>
        <w:rPr>
          <w:rFonts w:eastAsia="Times New Roman" w:cstheme="minorHAnsi"/>
          <w:color w:val="000000" w:themeColor="text1"/>
          <w:sz w:val="24"/>
          <w:szCs w:val="24"/>
        </w:rPr>
      </w:pPr>
      <w:r w:rsidRPr="00A843DF">
        <w:rPr>
          <w:rFonts w:eastAsia="Times New Roman" w:cstheme="minorHAnsi"/>
          <w:color w:val="000000" w:themeColor="text1"/>
          <w:sz w:val="24"/>
          <w:szCs w:val="24"/>
        </w:rPr>
        <w:t>S</w:t>
      </w:r>
      <w:r w:rsidR="00904F1A" w:rsidRPr="00A843DF">
        <w:rPr>
          <w:rFonts w:eastAsia="Times New Roman" w:cstheme="minorHAnsi"/>
          <w:color w:val="000000" w:themeColor="text1"/>
          <w:sz w:val="24"/>
          <w:szCs w:val="24"/>
        </w:rPr>
        <w:t xml:space="preserve">ound understanding of </w:t>
      </w:r>
      <w:r w:rsidR="001834C7" w:rsidRPr="00A843DF">
        <w:rPr>
          <w:rFonts w:eastAsia="Times New Roman" w:cstheme="minorHAnsi"/>
          <w:color w:val="000000" w:themeColor="text1"/>
          <w:sz w:val="24"/>
          <w:szCs w:val="24"/>
        </w:rPr>
        <w:t xml:space="preserve">quantitative and qualitative research </w:t>
      </w:r>
      <w:r w:rsidR="00C153A7" w:rsidRPr="00A843DF">
        <w:rPr>
          <w:rFonts w:eastAsia="Times New Roman" w:cstheme="minorHAnsi"/>
          <w:color w:val="000000" w:themeColor="text1"/>
          <w:sz w:val="24"/>
          <w:szCs w:val="24"/>
        </w:rPr>
        <w:t xml:space="preserve">methodology </w:t>
      </w:r>
      <w:r w:rsidR="001834C7" w:rsidRPr="00A843DF">
        <w:rPr>
          <w:rFonts w:eastAsia="Times New Roman" w:cstheme="minorHAnsi"/>
          <w:color w:val="000000" w:themeColor="text1"/>
          <w:sz w:val="24"/>
          <w:szCs w:val="24"/>
        </w:rPr>
        <w:t xml:space="preserve">is highly </w:t>
      </w:r>
      <w:r w:rsidR="00904F1A" w:rsidRPr="00A843DF">
        <w:rPr>
          <w:rFonts w:eastAsia="Times New Roman" w:cstheme="minorHAnsi"/>
          <w:color w:val="000000" w:themeColor="text1"/>
          <w:sz w:val="24"/>
          <w:szCs w:val="24"/>
        </w:rPr>
        <w:t xml:space="preserve">desirable </w:t>
      </w:r>
    </w:p>
    <w:p w14:paraId="5A02C39D" w14:textId="5B83F398" w:rsidR="00904F1A" w:rsidRPr="00A843DF" w:rsidRDefault="00904F1A" w:rsidP="00A86C5B">
      <w:pPr>
        <w:pStyle w:val="ListParagraph"/>
        <w:numPr>
          <w:ilvl w:val="0"/>
          <w:numId w:val="14"/>
        </w:numPr>
        <w:jc w:val="both"/>
        <w:rPr>
          <w:rFonts w:eastAsia="Times New Roman" w:cstheme="minorHAnsi"/>
          <w:color w:val="000000" w:themeColor="text1"/>
          <w:sz w:val="24"/>
          <w:szCs w:val="24"/>
        </w:rPr>
      </w:pPr>
      <w:r w:rsidRPr="00A843DF">
        <w:rPr>
          <w:rFonts w:eastAsia="Times New Roman" w:cstheme="minorHAnsi"/>
          <w:color w:val="000000" w:themeColor="text1"/>
          <w:sz w:val="24"/>
          <w:szCs w:val="24"/>
        </w:rPr>
        <w:t>Strong personal commitment to</w:t>
      </w:r>
      <w:r w:rsidR="00A86C5B" w:rsidRPr="00A843DF">
        <w:rPr>
          <w:rFonts w:eastAsia="Times New Roman" w:cstheme="minorHAnsi"/>
          <w:color w:val="000000" w:themeColor="text1"/>
          <w:sz w:val="24"/>
          <w:szCs w:val="24"/>
        </w:rPr>
        <w:t xml:space="preserve"> research work is required</w:t>
      </w:r>
    </w:p>
    <w:p w14:paraId="371745D0" w14:textId="4CE3B334" w:rsidR="005C4788" w:rsidRPr="00A843DF" w:rsidRDefault="00A86C5B" w:rsidP="00C5138D">
      <w:pPr>
        <w:pStyle w:val="ListParagraph"/>
        <w:numPr>
          <w:ilvl w:val="0"/>
          <w:numId w:val="14"/>
        </w:numPr>
        <w:jc w:val="both"/>
        <w:rPr>
          <w:rFonts w:eastAsia="Times New Roman" w:cstheme="minorHAnsi"/>
          <w:color w:val="000000" w:themeColor="text1"/>
          <w:sz w:val="24"/>
          <w:szCs w:val="24"/>
        </w:rPr>
      </w:pPr>
      <w:r w:rsidRPr="00A843DF">
        <w:rPr>
          <w:rFonts w:eastAsia="Times New Roman" w:cstheme="minorHAnsi"/>
          <w:color w:val="000000" w:themeColor="text1"/>
          <w:sz w:val="24"/>
          <w:szCs w:val="24"/>
        </w:rPr>
        <w:t xml:space="preserve">Should be a citizen of Tanzania </w:t>
      </w:r>
    </w:p>
    <w:p w14:paraId="5A3965A6" w14:textId="0221B188" w:rsidR="000F0956" w:rsidRPr="00A843DF" w:rsidRDefault="000F0956" w:rsidP="00C5138D">
      <w:pPr>
        <w:pStyle w:val="ListParagraph"/>
        <w:numPr>
          <w:ilvl w:val="0"/>
          <w:numId w:val="14"/>
        </w:numPr>
        <w:jc w:val="both"/>
        <w:rPr>
          <w:rFonts w:eastAsia="Times New Roman" w:cstheme="minorHAnsi"/>
          <w:color w:val="000000" w:themeColor="text1"/>
          <w:sz w:val="24"/>
          <w:szCs w:val="24"/>
        </w:rPr>
      </w:pPr>
      <w:r w:rsidRPr="00A843DF">
        <w:rPr>
          <w:rFonts w:eastAsia="Times New Roman" w:cstheme="minorHAnsi"/>
          <w:color w:val="000000" w:themeColor="text1"/>
          <w:sz w:val="24"/>
          <w:szCs w:val="24"/>
        </w:rPr>
        <w:t xml:space="preserve">Non-Tanzanians interested in the assignment should comply with the immigration laws </w:t>
      </w:r>
    </w:p>
    <w:p w14:paraId="12DE05FF" w14:textId="77777777" w:rsidR="005C4788" w:rsidRPr="00A843DF" w:rsidRDefault="005C4788" w:rsidP="00134DEA">
      <w:pPr>
        <w:pStyle w:val="NoSpacing"/>
        <w:ind w:left="720"/>
        <w:jc w:val="both"/>
        <w:rPr>
          <w:rFonts w:eastAsia="Times New Roman" w:cstheme="minorHAnsi"/>
          <w:b/>
          <w:color w:val="000000" w:themeColor="text1"/>
          <w:sz w:val="24"/>
          <w:szCs w:val="24"/>
        </w:rPr>
      </w:pPr>
      <w:r w:rsidRPr="00A843DF">
        <w:rPr>
          <w:rFonts w:eastAsia="Times New Roman" w:cstheme="minorHAnsi"/>
          <w:b/>
          <w:color w:val="000000" w:themeColor="text1"/>
          <w:sz w:val="24"/>
          <w:szCs w:val="24"/>
        </w:rPr>
        <w:t xml:space="preserve">OTHER REQUIREMENTS </w:t>
      </w:r>
    </w:p>
    <w:p w14:paraId="6A98BB69" w14:textId="77777777" w:rsidR="005C4788" w:rsidRPr="00A843DF" w:rsidRDefault="005C4788" w:rsidP="00134DEA">
      <w:pPr>
        <w:pStyle w:val="NoSpacing"/>
        <w:jc w:val="both"/>
        <w:rPr>
          <w:rFonts w:cstheme="minorHAnsi"/>
          <w:color w:val="000000" w:themeColor="text1"/>
          <w:sz w:val="24"/>
          <w:szCs w:val="24"/>
        </w:rPr>
      </w:pPr>
      <w:r w:rsidRPr="00A843DF">
        <w:rPr>
          <w:rFonts w:cstheme="minorHAnsi"/>
          <w:color w:val="000000" w:themeColor="text1"/>
          <w:sz w:val="24"/>
          <w:szCs w:val="24"/>
        </w:rPr>
        <w:t>When submitting the technical proposal, interested applicants are requested to attach the following;</w:t>
      </w:r>
    </w:p>
    <w:p w14:paraId="005A98B2" w14:textId="75F2028E" w:rsidR="00EF4BD2" w:rsidRPr="00A843DF" w:rsidRDefault="003F4A1F" w:rsidP="00134DEA">
      <w:pPr>
        <w:pStyle w:val="ListParagraph"/>
        <w:numPr>
          <w:ilvl w:val="0"/>
          <w:numId w:val="15"/>
        </w:numPr>
        <w:jc w:val="both"/>
        <w:rPr>
          <w:rFonts w:cstheme="minorHAnsi"/>
          <w:color w:val="000000" w:themeColor="text1"/>
          <w:sz w:val="24"/>
          <w:szCs w:val="24"/>
        </w:rPr>
      </w:pPr>
      <w:r w:rsidRPr="00A843DF">
        <w:rPr>
          <w:rFonts w:cstheme="minorHAnsi"/>
          <w:color w:val="000000" w:themeColor="text1"/>
          <w:sz w:val="24"/>
          <w:szCs w:val="24"/>
        </w:rPr>
        <w:t>A r</w:t>
      </w:r>
      <w:r w:rsidR="00EF4BD2" w:rsidRPr="00A843DF">
        <w:rPr>
          <w:rFonts w:cstheme="minorHAnsi"/>
          <w:color w:val="000000" w:themeColor="text1"/>
          <w:sz w:val="24"/>
          <w:szCs w:val="24"/>
        </w:rPr>
        <w:t>ecent CV</w:t>
      </w:r>
      <w:r w:rsidR="00EF098A" w:rsidRPr="00A843DF">
        <w:rPr>
          <w:rFonts w:cstheme="minorHAnsi"/>
          <w:color w:val="000000" w:themeColor="text1"/>
          <w:sz w:val="24"/>
          <w:szCs w:val="24"/>
        </w:rPr>
        <w:t xml:space="preserve"> of the principle investigator </w:t>
      </w:r>
      <w:r w:rsidRPr="00A843DF">
        <w:rPr>
          <w:rFonts w:cstheme="minorHAnsi"/>
          <w:color w:val="000000" w:themeColor="text1"/>
          <w:sz w:val="24"/>
          <w:szCs w:val="24"/>
        </w:rPr>
        <w:t xml:space="preserve">indicating his/her </w:t>
      </w:r>
      <w:r w:rsidR="00EF4BD2" w:rsidRPr="00A843DF">
        <w:rPr>
          <w:rFonts w:cstheme="minorHAnsi"/>
          <w:color w:val="000000" w:themeColor="text1"/>
          <w:sz w:val="24"/>
          <w:szCs w:val="24"/>
        </w:rPr>
        <w:t>academic record</w:t>
      </w:r>
      <w:r w:rsidR="00C47B01" w:rsidRPr="00A843DF">
        <w:rPr>
          <w:rFonts w:cstheme="minorHAnsi"/>
          <w:color w:val="000000" w:themeColor="text1"/>
          <w:sz w:val="24"/>
          <w:szCs w:val="24"/>
        </w:rPr>
        <w:t>,</w:t>
      </w:r>
      <w:r w:rsidRPr="00A843DF">
        <w:rPr>
          <w:rFonts w:cstheme="minorHAnsi"/>
          <w:color w:val="000000" w:themeColor="text1"/>
          <w:sz w:val="24"/>
          <w:szCs w:val="24"/>
        </w:rPr>
        <w:t xml:space="preserve"> relevant work experience, </w:t>
      </w:r>
      <w:r w:rsidR="00EF4BD2" w:rsidRPr="00A843DF">
        <w:rPr>
          <w:rFonts w:cstheme="minorHAnsi"/>
          <w:color w:val="000000" w:themeColor="text1"/>
          <w:sz w:val="24"/>
          <w:szCs w:val="24"/>
        </w:rPr>
        <w:t>list of publications</w:t>
      </w:r>
      <w:r w:rsidR="00C47B01" w:rsidRPr="00A843DF">
        <w:rPr>
          <w:rFonts w:cstheme="minorHAnsi"/>
          <w:color w:val="000000" w:themeColor="text1"/>
          <w:sz w:val="24"/>
          <w:szCs w:val="24"/>
        </w:rPr>
        <w:t xml:space="preserve"> and at least 2 academic referees </w:t>
      </w:r>
    </w:p>
    <w:p w14:paraId="2EA08735" w14:textId="04A5A508" w:rsidR="00EF4BD2" w:rsidRPr="00A843DF" w:rsidRDefault="00EF098A" w:rsidP="00134DEA">
      <w:pPr>
        <w:pStyle w:val="ListParagraph"/>
        <w:numPr>
          <w:ilvl w:val="0"/>
          <w:numId w:val="15"/>
        </w:numPr>
        <w:jc w:val="both"/>
        <w:rPr>
          <w:rFonts w:cstheme="minorHAnsi"/>
          <w:color w:val="000000" w:themeColor="text1"/>
          <w:sz w:val="24"/>
          <w:szCs w:val="24"/>
        </w:rPr>
      </w:pPr>
      <w:r w:rsidRPr="00A843DF">
        <w:rPr>
          <w:rFonts w:cstheme="minorHAnsi"/>
          <w:color w:val="000000" w:themeColor="text1"/>
          <w:sz w:val="24"/>
          <w:szCs w:val="24"/>
        </w:rPr>
        <w:t>Profile of other researchers</w:t>
      </w:r>
      <w:r w:rsidR="005C4788" w:rsidRPr="00A843DF">
        <w:rPr>
          <w:rFonts w:cstheme="minorHAnsi"/>
          <w:color w:val="000000" w:themeColor="text1"/>
          <w:sz w:val="24"/>
          <w:szCs w:val="24"/>
        </w:rPr>
        <w:t xml:space="preserve"> </w:t>
      </w:r>
      <w:r w:rsidR="00A1756E" w:rsidRPr="00A843DF">
        <w:rPr>
          <w:rFonts w:cstheme="minorHAnsi"/>
          <w:color w:val="000000" w:themeColor="text1"/>
          <w:sz w:val="24"/>
          <w:szCs w:val="24"/>
        </w:rPr>
        <w:t xml:space="preserve">explaining why they are more suitable for the work </w:t>
      </w:r>
    </w:p>
    <w:p w14:paraId="1AEB49C7" w14:textId="6F254F94" w:rsidR="0014150B" w:rsidRPr="00A843DF" w:rsidRDefault="0014150B" w:rsidP="001D192D">
      <w:pPr>
        <w:jc w:val="both"/>
        <w:rPr>
          <w:rFonts w:eastAsia="Times New Roman" w:cstheme="minorHAnsi"/>
          <w:color w:val="000000" w:themeColor="text1"/>
          <w:sz w:val="24"/>
          <w:szCs w:val="24"/>
          <w:shd w:val="clear" w:color="auto" w:fill="FFFFFF"/>
        </w:rPr>
      </w:pPr>
      <w:r w:rsidRPr="00A843DF">
        <w:rPr>
          <w:rFonts w:eastAsia="Times New Roman" w:cstheme="minorHAnsi"/>
          <w:bCs/>
          <w:color w:val="000000" w:themeColor="text1"/>
          <w:sz w:val="24"/>
          <w:szCs w:val="24"/>
          <w:bdr w:val="none" w:sz="0" w:space="0" w:color="auto" w:frame="1"/>
          <w:shd w:val="clear" w:color="auto" w:fill="FFFFFF"/>
        </w:rPr>
        <w:lastRenderedPageBreak/>
        <w:t>To submit your expression</w:t>
      </w:r>
      <w:r w:rsidR="00E5796F" w:rsidRPr="00A843DF">
        <w:rPr>
          <w:rFonts w:eastAsia="Times New Roman" w:cstheme="minorHAnsi"/>
          <w:bCs/>
          <w:color w:val="000000" w:themeColor="text1"/>
          <w:sz w:val="24"/>
          <w:szCs w:val="24"/>
          <w:bdr w:val="none" w:sz="0" w:space="0" w:color="auto" w:frame="1"/>
          <w:shd w:val="clear" w:color="auto" w:fill="FFFFFF"/>
        </w:rPr>
        <w:t xml:space="preserve"> </w:t>
      </w:r>
      <w:r w:rsidRPr="00A843DF">
        <w:rPr>
          <w:rFonts w:eastAsia="Times New Roman" w:cstheme="minorHAnsi"/>
          <w:bCs/>
          <w:color w:val="000000" w:themeColor="text1"/>
          <w:sz w:val="24"/>
          <w:szCs w:val="24"/>
          <w:bdr w:val="none" w:sz="0" w:space="0" w:color="auto" w:frame="1"/>
          <w:shd w:val="clear" w:color="auto" w:fill="FFFFFF"/>
        </w:rPr>
        <w:t>of interest (EOI</w:t>
      </w:r>
      <w:r w:rsidR="00E5796F" w:rsidRPr="00A843DF">
        <w:rPr>
          <w:rFonts w:eastAsia="Times New Roman" w:cstheme="minorHAnsi"/>
          <w:bCs/>
          <w:color w:val="000000" w:themeColor="text1"/>
          <w:sz w:val="24"/>
          <w:szCs w:val="24"/>
          <w:bdr w:val="none" w:sz="0" w:space="0" w:color="auto" w:frame="1"/>
          <w:shd w:val="clear" w:color="auto" w:fill="FFFFFF"/>
        </w:rPr>
        <w:t xml:space="preserve">) </w:t>
      </w:r>
      <w:r w:rsidR="00E5796F" w:rsidRPr="00A843DF">
        <w:rPr>
          <w:rFonts w:eastAsia="Times New Roman" w:cstheme="minorHAnsi"/>
          <w:color w:val="000000" w:themeColor="text1"/>
          <w:sz w:val="24"/>
          <w:szCs w:val="24"/>
          <w:shd w:val="clear" w:color="auto" w:fill="FFFFFF"/>
        </w:rPr>
        <w:t>please</w:t>
      </w:r>
      <w:r w:rsidRPr="00A843DF">
        <w:rPr>
          <w:rFonts w:eastAsia="Times New Roman" w:cstheme="minorHAnsi"/>
          <w:color w:val="000000" w:themeColor="text1"/>
          <w:sz w:val="24"/>
          <w:szCs w:val="24"/>
          <w:shd w:val="clear" w:color="auto" w:fill="FFFFFF"/>
        </w:rPr>
        <w:t xml:space="preserve"> send the</w:t>
      </w:r>
      <w:r w:rsidR="00904F1A" w:rsidRPr="00A843DF">
        <w:rPr>
          <w:rFonts w:cstheme="minorHAnsi"/>
          <w:color w:val="000000" w:themeColor="text1"/>
          <w:sz w:val="24"/>
          <w:szCs w:val="24"/>
        </w:rPr>
        <w:t xml:space="preserve"> </w:t>
      </w:r>
      <w:r w:rsidR="00904F1A" w:rsidRPr="00A843DF">
        <w:rPr>
          <w:rFonts w:eastAsia="Times New Roman" w:cstheme="minorHAnsi"/>
          <w:color w:val="000000" w:themeColor="text1"/>
          <w:sz w:val="24"/>
          <w:szCs w:val="24"/>
          <w:shd w:val="clear" w:color="auto" w:fill="FFFFFF"/>
        </w:rPr>
        <w:t xml:space="preserve">technical proposal, along with </w:t>
      </w:r>
      <w:r w:rsidR="0045474F" w:rsidRPr="00A843DF">
        <w:rPr>
          <w:rFonts w:eastAsia="Times New Roman" w:cstheme="minorHAnsi"/>
          <w:color w:val="000000" w:themeColor="text1"/>
          <w:sz w:val="24"/>
          <w:szCs w:val="24"/>
          <w:shd w:val="clear" w:color="auto" w:fill="FFFFFF"/>
        </w:rPr>
        <w:t xml:space="preserve">financial proposal </w:t>
      </w:r>
      <w:r w:rsidRPr="00A843DF">
        <w:rPr>
          <w:rFonts w:eastAsia="Times New Roman" w:cstheme="minorHAnsi"/>
          <w:color w:val="000000" w:themeColor="text1"/>
          <w:sz w:val="24"/>
          <w:szCs w:val="24"/>
          <w:shd w:val="clear" w:color="auto" w:fill="FFFFFF"/>
        </w:rPr>
        <w:t>to</w:t>
      </w:r>
      <w:r w:rsidR="00134DEA" w:rsidRPr="00A843DF">
        <w:rPr>
          <w:rFonts w:eastAsia="Times New Roman" w:cstheme="minorHAnsi"/>
          <w:color w:val="000000" w:themeColor="text1"/>
          <w:sz w:val="24"/>
          <w:szCs w:val="24"/>
          <w:shd w:val="clear" w:color="auto" w:fill="FFFFFF"/>
        </w:rPr>
        <w:t xml:space="preserve"> </w:t>
      </w:r>
      <w:hyperlink r:id="rId7" w:history="1">
        <w:r w:rsidR="00B71853" w:rsidRPr="0090237A">
          <w:rPr>
            <w:rStyle w:val="Hyperlink"/>
            <w:rFonts w:eastAsia="Times New Roman" w:cstheme="minorHAnsi"/>
            <w:sz w:val="24"/>
            <w:szCs w:val="24"/>
            <w:shd w:val="clear" w:color="auto" w:fill="FFFFFF"/>
          </w:rPr>
          <w:t>research@tls.or.tz</w:t>
        </w:r>
      </w:hyperlink>
      <w:r w:rsidR="00B71853">
        <w:rPr>
          <w:rFonts w:eastAsia="Times New Roman" w:cstheme="minorHAnsi"/>
          <w:color w:val="000000" w:themeColor="text1"/>
          <w:sz w:val="24"/>
          <w:szCs w:val="24"/>
          <w:shd w:val="clear" w:color="auto" w:fill="FFFFFF"/>
        </w:rPr>
        <w:t xml:space="preserve">. </w:t>
      </w:r>
      <w:r w:rsidR="005802C0" w:rsidRPr="00A843DF">
        <w:rPr>
          <w:rFonts w:eastAsia="Times New Roman" w:cstheme="minorHAnsi"/>
          <w:color w:val="000000" w:themeColor="text1"/>
          <w:sz w:val="24"/>
          <w:szCs w:val="24"/>
          <w:shd w:val="clear" w:color="auto" w:fill="FFFFFF"/>
        </w:rPr>
        <w:t xml:space="preserve"> </w:t>
      </w:r>
    </w:p>
    <w:p w14:paraId="4F7A1269" w14:textId="77777777" w:rsidR="002E1A5B" w:rsidRPr="00A843DF" w:rsidRDefault="002E1A5B" w:rsidP="00E5796F">
      <w:pPr>
        <w:pStyle w:val="NoSpacing"/>
        <w:rPr>
          <w:rFonts w:cstheme="minorHAnsi"/>
          <w:color w:val="000000" w:themeColor="text1"/>
          <w:sz w:val="24"/>
          <w:szCs w:val="24"/>
        </w:rPr>
      </w:pPr>
    </w:p>
    <w:sectPr w:rsidR="002E1A5B" w:rsidRPr="00A843DF" w:rsidSect="0074633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2A7"/>
    <w:multiLevelType w:val="hybridMultilevel"/>
    <w:tmpl w:val="93B2BC66"/>
    <w:lvl w:ilvl="0" w:tplc="A00207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7218F"/>
    <w:multiLevelType w:val="multilevel"/>
    <w:tmpl w:val="47C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B10B4"/>
    <w:multiLevelType w:val="multilevel"/>
    <w:tmpl w:val="F39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D2BD1"/>
    <w:multiLevelType w:val="hybridMultilevel"/>
    <w:tmpl w:val="6C1CD060"/>
    <w:lvl w:ilvl="0" w:tplc="7944A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E6CF3"/>
    <w:multiLevelType w:val="hybridMultilevel"/>
    <w:tmpl w:val="66DED28C"/>
    <w:lvl w:ilvl="0" w:tplc="4DC020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1E86"/>
    <w:multiLevelType w:val="hybridMultilevel"/>
    <w:tmpl w:val="814CA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46DB"/>
    <w:multiLevelType w:val="hybridMultilevel"/>
    <w:tmpl w:val="0C8A6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3A99"/>
    <w:multiLevelType w:val="hybridMultilevel"/>
    <w:tmpl w:val="E4F88FD8"/>
    <w:lvl w:ilvl="0" w:tplc="757EE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04F57"/>
    <w:multiLevelType w:val="hybridMultilevel"/>
    <w:tmpl w:val="12A0FF9A"/>
    <w:lvl w:ilvl="0" w:tplc="4E183F00">
      <w:start w:val="1"/>
      <w:numFmt w:val="decimal"/>
      <w:lvlText w:val="%1."/>
      <w:lvlJc w:val="left"/>
      <w:pPr>
        <w:ind w:left="1170" w:hanging="360"/>
      </w:pPr>
      <w:rPr>
        <w:rFonts w:asciiTheme="minorHAnsi" w:eastAsiaTheme="minorHAnsi" w:hAnsiTheme="minorHAnsi" w:cstheme="minorHAns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67E03D1"/>
    <w:multiLevelType w:val="hybridMultilevel"/>
    <w:tmpl w:val="33547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D395F"/>
    <w:multiLevelType w:val="hybridMultilevel"/>
    <w:tmpl w:val="7BFE4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6205B"/>
    <w:multiLevelType w:val="hybridMultilevel"/>
    <w:tmpl w:val="08A04E92"/>
    <w:lvl w:ilvl="0" w:tplc="E6C25C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67BE5"/>
    <w:multiLevelType w:val="hybridMultilevel"/>
    <w:tmpl w:val="90327678"/>
    <w:lvl w:ilvl="0" w:tplc="E6C25C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D18A1"/>
    <w:multiLevelType w:val="hybridMultilevel"/>
    <w:tmpl w:val="A6A49650"/>
    <w:lvl w:ilvl="0" w:tplc="0724448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2A74296"/>
    <w:multiLevelType w:val="multilevel"/>
    <w:tmpl w:val="914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4"/>
  </w:num>
  <w:num w:numId="4">
    <w:abstractNumId w:val="0"/>
  </w:num>
  <w:num w:numId="5">
    <w:abstractNumId w:val="4"/>
  </w:num>
  <w:num w:numId="6">
    <w:abstractNumId w:val="7"/>
  </w:num>
  <w:num w:numId="7">
    <w:abstractNumId w:val="8"/>
  </w:num>
  <w:num w:numId="8">
    <w:abstractNumId w:val="11"/>
  </w:num>
  <w:num w:numId="9">
    <w:abstractNumId w:val="5"/>
  </w:num>
  <w:num w:numId="10">
    <w:abstractNumId w:val="12"/>
  </w:num>
  <w:num w:numId="11">
    <w:abstractNumId w:val="3"/>
  </w:num>
  <w:num w:numId="12">
    <w:abstractNumId w:val="1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72"/>
    <w:rsid w:val="0000748F"/>
    <w:rsid w:val="00027E5B"/>
    <w:rsid w:val="00057F78"/>
    <w:rsid w:val="00060297"/>
    <w:rsid w:val="00062DC6"/>
    <w:rsid w:val="00066C45"/>
    <w:rsid w:val="00084688"/>
    <w:rsid w:val="00090428"/>
    <w:rsid w:val="00097D7C"/>
    <w:rsid w:val="000E72E9"/>
    <w:rsid w:val="000F0956"/>
    <w:rsid w:val="00134DEA"/>
    <w:rsid w:val="0014150B"/>
    <w:rsid w:val="0017488C"/>
    <w:rsid w:val="00182D34"/>
    <w:rsid w:val="001834C7"/>
    <w:rsid w:val="001B7D60"/>
    <w:rsid w:val="001D192D"/>
    <w:rsid w:val="00214F4E"/>
    <w:rsid w:val="00216E48"/>
    <w:rsid w:val="00262333"/>
    <w:rsid w:val="002812FE"/>
    <w:rsid w:val="002C1FCE"/>
    <w:rsid w:val="002E1A5B"/>
    <w:rsid w:val="002E4F56"/>
    <w:rsid w:val="002F109D"/>
    <w:rsid w:val="002F41EE"/>
    <w:rsid w:val="003540CE"/>
    <w:rsid w:val="003B45B4"/>
    <w:rsid w:val="003C371F"/>
    <w:rsid w:val="003F4A1F"/>
    <w:rsid w:val="0041778B"/>
    <w:rsid w:val="0045474F"/>
    <w:rsid w:val="00465964"/>
    <w:rsid w:val="004C7559"/>
    <w:rsid w:val="00516761"/>
    <w:rsid w:val="00523838"/>
    <w:rsid w:val="0056634B"/>
    <w:rsid w:val="005802C0"/>
    <w:rsid w:val="00595CE5"/>
    <w:rsid w:val="005C4788"/>
    <w:rsid w:val="00615BDC"/>
    <w:rsid w:val="00624412"/>
    <w:rsid w:val="006446D4"/>
    <w:rsid w:val="00656F8D"/>
    <w:rsid w:val="00666305"/>
    <w:rsid w:val="00683518"/>
    <w:rsid w:val="00696F13"/>
    <w:rsid w:val="006B03AB"/>
    <w:rsid w:val="006B7541"/>
    <w:rsid w:val="006C3878"/>
    <w:rsid w:val="006E5F90"/>
    <w:rsid w:val="00704694"/>
    <w:rsid w:val="00712663"/>
    <w:rsid w:val="00733A13"/>
    <w:rsid w:val="00737EA5"/>
    <w:rsid w:val="0074633C"/>
    <w:rsid w:val="00752FEA"/>
    <w:rsid w:val="00763C82"/>
    <w:rsid w:val="007850EA"/>
    <w:rsid w:val="00794B7D"/>
    <w:rsid w:val="007C2F2C"/>
    <w:rsid w:val="007C6E3C"/>
    <w:rsid w:val="007E5B6D"/>
    <w:rsid w:val="00871BC8"/>
    <w:rsid w:val="008802BF"/>
    <w:rsid w:val="0089174A"/>
    <w:rsid w:val="00897773"/>
    <w:rsid w:val="008B306B"/>
    <w:rsid w:val="008B591D"/>
    <w:rsid w:val="008D2098"/>
    <w:rsid w:val="00904F1A"/>
    <w:rsid w:val="00914256"/>
    <w:rsid w:val="00940B17"/>
    <w:rsid w:val="009609BF"/>
    <w:rsid w:val="00966F95"/>
    <w:rsid w:val="0096772B"/>
    <w:rsid w:val="00992319"/>
    <w:rsid w:val="009C4E72"/>
    <w:rsid w:val="009E5339"/>
    <w:rsid w:val="00A0682E"/>
    <w:rsid w:val="00A1756E"/>
    <w:rsid w:val="00A33775"/>
    <w:rsid w:val="00A43B55"/>
    <w:rsid w:val="00A4607D"/>
    <w:rsid w:val="00A56351"/>
    <w:rsid w:val="00A843DF"/>
    <w:rsid w:val="00A86C5B"/>
    <w:rsid w:val="00AB7761"/>
    <w:rsid w:val="00B0392D"/>
    <w:rsid w:val="00B21EB6"/>
    <w:rsid w:val="00B71853"/>
    <w:rsid w:val="00B94D2A"/>
    <w:rsid w:val="00BB606C"/>
    <w:rsid w:val="00BB65E5"/>
    <w:rsid w:val="00BC748E"/>
    <w:rsid w:val="00BF533A"/>
    <w:rsid w:val="00C02576"/>
    <w:rsid w:val="00C07098"/>
    <w:rsid w:val="00C13F4C"/>
    <w:rsid w:val="00C153A7"/>
    <w:rsid w:val="00C37C26"/>
    <w:rsid w:val="00C47B01"/>
    <w:rsid w:val="00C5138D"/>
    <w:rsid w:val="00C57E59"/>
    <w:rsid w:val="00CF36DE"/>
    <w:rsid w:val="00D87454"/>
    <w:rsid w:val="00DC54F4"/>
    <w:rsid w:val="00DC6967"/>
    <w:rsid w:val="00DD5ED8"/>
    <w:rsid w:val="00E043AA"/>
    <w:rsid w:val="00E1325D"/>
    <w:rsid w:val="00E3122B"/>
    <w:rsid w:val="00E51AA2"/>
    <w:rsid w:val="00E52468"/>
    <w:rsid w:val="00E5796F"/>
    <w:rsid w:val="00EB02CB"/>
    <w:rsid w:val="00EB4689"/>
    <w:rsid w:val="00EC4168"/>
    <w:rsid w:val="00EF098A"/>
    <w:rsid w:val="00EF0D4B"/>
    <w:rsid w:val="00EF4BD2"/>
    <w:rsid w:val="00EF4D9E"/>
    <w:rsid w:val="00F029E6"/>
    <w:rsid w:val="00F30093"/>
    <w:rsid w:val="00F31632"/>
    <w:rsid w:val="00F74BE5"/>
    <w:rsid w:val="00FB63D5"/>
    <w:rsid w:val="00FC1F08"/>
    <w:rsid w:val="00FC200C"/>
    <w:rsid w:val="00FD09CA"/>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075C"/>
  <w15:docId w15:val="{E1E18F69-87C8-4CA7-AB62-7E30416B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0B"/>
    <w:rPr>
      <w:color w:val="0000FF"/>
      <w:u w:val="single"/>
    </w:rPr>
  </w:style>
  <w:style w:type="paragraph" w:styleId="ListParagraph">
    <w:name w:val="List Paragraph"/>
    <w:basedOn w:val="Normal"/>
    <w:uiPriority w:val="34"/>
    <w:qFormat/>
    <w:rsid w:val="00B21EB6"/>
    <w:pPr>
      <w:ind w:left="720"/>
      <w:contextualSpacing/>
    </w:pPr>
  </w:style>
  <w:style w:type="table" w:styleId="TableGrid">
    <w:name w:val="Table Grid"/>
    <w:basedOn w:val="TableNormal"/>
    <w:uiPriority w:val="59"/>
    <w:rsid w:val="00FD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559"/>
    <w:pPr>
      <w:spacing w:after="0" w:line="240" w:lineRule="auto"/>
    </w:pPr>
  </w:style>
  <w:style w:type="paragraph" w:styleId="BalloonText">
    <w:name w:val="Balloon Text"/>
    <w:basedOn w:val="Normal"/>
    <w:link w:val="BalloonTextChar"/>
    <w:uiPriority w:val="99"/>
    <w:semiHidden/>
    <w:unhideWhenUsed/>
    <w:rsid w:val="00580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C0"/>
    <w:rPr>
      <w:rFonts w:ascii="Segoe UI" w:hAnsi="Segoe UI" w:cs="Segoe UI"/>
      <w:sz w:val="18"/>
      <w:szCs w:val="18"/>
    </w:rPr>
  </w:style>
  <w:style w:type="character" w:styleId="CommentReference">
    <w:name w:val="annotation reference"/>
    <w:basedOn w:val="DefaultParagraphFont"/>
    <w:uiPriority w:val="99"/>
    <w:semiHidden/>
    <w:unhideWhenUsed/>
    <w:rsid w:val="005802C0"/>
    <w:rPr>
      <w:sz w:val="16"/>
      <w:szCs w:val="16"/>
    </w:rPr>
  </w:style>
  <w:style w:type="paragraph" w:styleId="CommentText">
    <w:name w:val="annotation text"/>
    <w:basedOn w:val="Normal"/>
    <w:link w:val="CommentTextChar"/>
    <w:uiPriority w:val="99"/>
    <w:semiHidden/>
    <w:unhideWhenUsed/>
    <w:rsid w:val="005802C0"/>
    <w:pPr>
      <w:spacing w:line="240" w:lineRule="auto"/>
    </w:pPr>
    <w:rPr>
      <w:sz w:val="20"/>
      <w:szCs w:val="20"/>
    </w:rPr>
  </w:style>
  <w:style w:type="character" w:customStyle="1" w:styleId="CommentTextChar">
    <w:name w:val="Comment Text Char"/>
    <w:basedOn w:val="DefaultParagraphFont"/>
    <w:link w:val="CommentText"/>
    <w:uiPriority w:val="99"/>
    <w:semiHidden/>
    <w:rsid w:val="005802C0"/>
    <w:rPr>
      <w:sz w:val="20"/>
      <w:szCs w:val="20"/>
    </w:rPr>
  </w:style>
  <w:style w:type="paragraph" w:styleId="CommentSubject">
    <w:name w:val="annotation subject"/>
    <w:basedOn w:val="CommentText"/>
    <w:next w:val="CommentText"/>
    <w:link w:val="CommentSubjectChar"/>
    <w:uiPriority w:val="99"/>
    <w:semiHidden/>
    <w:unhideWhenUsed/>
    <w:rsid w:val="005802C0"/>
    <w:rPr>
      <w:b/>
      <w:bCs/>
    </w:rPr>
  </w:style>
  <w:style w:type="character" w:customStyle="1" w:styleId="CommentSubjectChar">
    <w:name w:val="Comment Subject Char"/>
    <w:basedOn w:val="CommentTextChar"/>
    <w:link w:val="CommentSubject"/>
    <w:uiPriority w:val="99"/>
    <w:semiHidden/>
    <w:rsid w:val="00580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earch@tls.or.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earch@tls.or.t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B82C-1ECD-4616-B89B-F19152BC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Seleman Pingoni</dc:creator>
  <cp:lastModifiedBy>Malisa</cp:lastModifiedBy>
  <cp:revision>11</cp:revision>
  <cp:lastPrinted>2020-06-10T12:31:00Z</cp:lastPrinted>
  <dcterms:created xsi:type="dcterms:W3CDTF">2020-06-10T10:57:00Z</dcterms:created>
  <dcterms:modified xsi:type="dcterms:W3CDTF">2020-06-10T13:14:00Z</dcterms:modified>
</cp:coreProperties>
</file>